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12" w:rsidRPr="00404812" w:rsidRDefault="00404812">
      <w:pPr>
        <w:pStyle w:val="ConsPlusTitlePage"/>
        <w:rPr>
          <w:rFonts w:ascii="Verdana" w:hAnsi="Verdana"/>
          <w:sz w:val="28"/>
          <w:szCs w:val="28"/>
        </w:rPr>
      </w:pPr>
      <w:bookmarkStart w:id="0" w:name="_GoBack"/>
      <w:r w:rsidRPr="00404812">
        <w:rPr>
          <w:rFonts w:ascii="Verdana" w:hAnsi="Verdana"/>
          <w:sz w:val="28"/>
          <w:szCs w:val="28"/>
        </w:rPr>
        <w:t xml:space="preserve">Документ предоставлен </w:t>
      </w:r>
      <w:hyperlink r:id="rId5">
        <w:proofErr w:type="spellStart"/>
        <w:r w:rsidRPr="00404812">
          <w:rPr>
            <w:rFonts w:ascii="Verdana" w:hAnsi="Verdana"/>
            <w:color w:val="0000FF"/>
            <w:sz w:val="28"/>
            <w:szCs w:val="28"/>
          </w:rPr>
          <w:t>КонсультантПлюс</w:t>
        </w:r>
        <w:proofErr w:type="spellEnd"/>
      </w:hyperlink>
      <w:r w:rsidRPr="00404812">
        <w:rPr>
          <w:rFonts w:ascii="Verdana" w:hAnsi="Verdana"/>
          <w:sz w:val="28"/>
          <w:szCs w:val="28"/>
        </w:rPr>
        <w:br/>
      </w:r>
    </w:p>
    <w:p w:rsidR="00404812" w:rsidRPr="00404812" w:rsidRDefault="00404812">
      <w:pPr>
        <w:pStyle w:val="ConsPlusNormal"/>
        <w:jc w:val="both"/>
        <w:outlineLvl w:val="0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outlineLvl w:val="0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Зарегистрировано в Минюсте России 25 июня 2014 г. N 32855</w:t>
      </w:r>
    </w:p>
    <w:p w:rsidR="00404812" w:rsidRPr="00404812" w:rsidRDefault="0040481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МИНИСТЕРСТВО ОБРАЗОВАНИЯ И НАУКИ РОССИЙСКОЙ ФЕДЕРАЦИИ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ПРИКАЗ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от 15 мая 2014 г. N 539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 УТВЕРЖДЕНИИ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ФЕДЕРАЛЬНОГО ГОСУДАРСТВЕННОГО ОБРАЗОВАТЕЛЬНОГО СТАНДАРТА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СРЕДНЕГО ПРОФЕССИОНАЛЬНОГО ОБРАЗОВАНИЯ ПО СПЕЦИАЛЬНОСТИ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38.02.04 КОММЕРЦИЯ (ПО ОТРАСЛЯМ)</w:t>
      </w:r>
    </w:p>
    <w:p w:rsidR="00404812" w:rsidRPr="00404812" w:rsidRDefault="00404812">
      <w:pPr>
        <w:pStyle w:val="ConsPlusNormal"/>
        <w:spacing w:after="1"/>
        <w:rPr>
          <w:rFonts w:ascii="Verdana" w:hAnsi="Verdana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4812" w:rsidRPr="00404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 xml:space="preserve"> России от 13.07.2021 </w:t>
            </w:r>
            <w:hyperlink r:id="rId6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N 450</w:t>
              </w:r>
            </w:hyperlink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>,</w:t>
            </w:r>
          </w:p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 xml:space="preserve">от 01.09.2022 </w:t>
            </w:r>
            <w:hyperlink r:id="rId7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N 796</w:t>
              </w:r>
            </w:hyperlink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8">
        <w:r w:rsidRPr="00404812">
          <w:rPr>
            <w:rFonts w:ascii="Verdana" w:hAnsi="Verdana"/>
            <w:color w:val="0000FF"/>
            <w:sz w:val="28"/>
            <w:szCs w:val="28"/>
          </w:rPr>
          <w:t>пунктом 17</w:t>
        </w:r>
      </w:hyperlink>
      <w:r w:rsidRPr="00404812">
        <w:rPr>
          <w:rFonts w:ascii="Verdana" w:hAnsi="Verdana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1. Утвердить прилагаемый федеральный государственный образовательный </w:t>
      </w:r>
      <w:hyperlink w:anchor="P36">
        <w:r w:rsidRPr="00404812">
          <w:rPr>
            <w:rFonts w:ascii="Verdana" w:hAnsi="Verdana"/>
            <w:color w:val="0000FF"/>
            <w:sz w:val="28"/>
            <w:szCs w:val="28"/>
          </w:rPr>
          <w:t>стандарт</w:t>
        </w:r>
      </w:hyperlink>
      <w:r w:rsidRPr="00404812">
        <w:rPr>
          <w:rFonts w:ascii="Verdana" w:hAnsi="Verdana"/>
          <w:sz w:val="28"/>
          <w:szCs w:val="28"/>
        </w:rPr>
        <w:t xml:space="preserve"> среднего профессионального образования по специальности 38.02.04 Коммерция (по отраслям).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lastRenderedPageBreak/>
        <w:t xml:space="preserve">2. Признать утратившим силу </w:t>
      </w:r>
      <w:hyperlink r:id="rId9">
        <w:r w:rsidRPr="00404812">
          <w:rPr>
            <w:rFonts w:ascii="Verdana" w:hAnsi="Verdana"/>
            <w:color w:val="0000FF"/>
            <w:sz w:val="28"/>
            <w:szCs w:val="28"/>
          </w:rPr>
          <w:t>приказ</w:t>
        </w:r>
      </w:hyperlink>
      <w:r w:rsidRPr="00404812">
        <w:rPr>
          <w:rFonts w:ascii="Verdana" w:hAnsi="Verdana"/>
          <w:sz w:val="28"/>
          <w:szCs w:val="28"/>
        </w:rPr>
        <w:t xml:space="preserve"> Министерства образования и науки Российской Федерации от 5 апреля 2010 г. N 268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100701 Коммерция (по отраслям)" (зарегистрирован Министерством юстиции Российской Федерации 1 июня 2010 г., регистрационный N 17423).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3. Настоящий приказ вступает в силу с 1 сентября 2014 года.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right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Министр</w:t>
      </w:r>
    </w:p>
    <w:p w:rsidR="00404812" w:rsidRPr="00404812" w:rsidRDefault="00404812">
      <w:pPr>
        <w:pStyle w:val="ConsPlusNormal"/>
        <w:jc w:val="right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Д.В.ЛИВАНОВ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right"/>
        <w:outlineLvl w:val="0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Приложение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right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Утвержден</w:t>
      </w:r>
    </w:p>
    <w:p w:rsidR="00404812" w:rsidRPr="00404812" w:rsidRDefault="00404812">
      <w:pPr>
        <w:pStyle w:val="ConsPlusNormal"/>
        <w:jc w:val="right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приказом Министерства образования</w:t>
      </w:r>
    </w:p>
    <w:p w:rsidR="00404812" w:rsidRPr="00404812" w:rsidRDefault="00404812">
      <w:pPr>
        <w:pStyle w:val="ConsPlusNormal"/>
        <w:jc w:val="right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и науки Российской Федерации</w:t>
      </w:r>
    </w:p>
    <w:p w:rsidR="00404812" w:rsidRPr="00404812" w:rsidRDefault="00404812">
      <w:pPr>
        <w:pStyle w:val="ConsPlusNormal"/>
        <w:jc w:val="right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от 15 мая 2014 г. N 539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bookmarkStart w:id="1" w:name="P36"/>
      <w:bookmarkEnd w:id="1"/>
      <w:r w:rsidRPr="00404812">
        <w:rPr>
          <w:rFonts w:ascii="Verdana" w:hAnsi="Verdana"/>
          <w:sz w:val="28"/>
          <w:szCs w:val="28"/>
        </w:rPr>
        <w:t>ФЕДЕРАЛЬНЫЙ ГОСУДАРСТВЕННЫЙ ОБРАЗОВАТЕЛЬНЫЙ СТАНДАРТ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СРЕДНЕГО ПРОФЕССИОНАЛЬНОГО ОБРАЗОВАНИЯ ПО СПЕЦИАЛЬНОСТИ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38.02.04 КОММЕРЦИЯ (ПО ОТРАСЛЯМ)</w:t>
      </w:r>
    </w:p>
    <w:p w:rsidR="00404812" w:rsidRPr="00404812" w:rsidRDefault="00404812">
      <w:pPr>
        <w:pStyle w:val="ConsPlusNormal"/>
        <w:spacing w:after="1"/>
        <w:rPr>
          <w:rFonts w:ascii="Verdana" w:hAnsi="Verdana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4812" w:rsidRPr="00404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 xml:space="preserve"> России от 13.07.2021 </w:t>
            </w:r>
            <w:hyperlink r:id="rId10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N 450</w:t>
              </w:r>
            </w:hyperlink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>,</w:t>
            </w:r>
          </w:p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 xml:space="preserve">от 01.09.2022 </w:t>
            </w:r>
            <w:hyperlink r:id="rId11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N 796</w:t>
              </w:r>
            </w:hyperlink>
            <w:r w:rsidRPr="00404812">
              <w:rPr>
                <w:rFonts w:ascii="Verdana" w:hAnsi="Verdana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outlineLvl w:val="1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I. ОБЛАСТЬ ПРИМЕНЕНИЯ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</w:t>
      </w:r>
      <w:r w:rsidRPr="00404812">
        <w:rPr>
          <w:rFonts w:ascii="Verdana" w:hAnsi="Verdana"/>
          <w:sz w:val="28"/>
          <w:szCs w:val="28"/>
        </w:rPr>
        <w:lastRenderedPageBreak/>
        <w:t>требований к среднему профессиональному образованию по специальности 38.02.04 Коммерция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1.2. Право на реализацию программы подготовки специалистов среднего звена по специальности 38.02.04 Коммерция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(п. 1.3 введен </w:t>
      </w:r>
      <w:hyperlink r:id="rId12">
        <w:r w:rsidRPr="00404812">
          <w:rPr>
            <w:rFonts w:ascii="Verdana" w:hAnsi="Verdana"/>
            <w:color w:val="0000FF"/>
            <w:sz w:val="28"/>
            <w:szCs w:val="28"/>
          </w:rPr>
          <w:t>Приказом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13.07.2021 N 450)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lastRenderedPageBreak/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(п. 1.4 введен </w:t>
      </w:r>
      <w:hyperlink r:id="rId13">
        <w:r w:rsidRPr="00404812">
          <w:rPr>
            <w:rFonts w:ascii="Verdana" w:hAnsi="Verdana"/>
            <w:color w:val="0000FF"/>
            <w:sz w:val="28"/>
            <w:szCs w:val="28"/>
          </w:rPr>
          <w:t>Приказом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13.07.2021 N 450)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outlineLvl w:val="1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II. ИСПОЛЬЗУЕМЫЕ СОКРАЩЕНИЯ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В настоящем стандарте используются следующие сокращения: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СПО - среднее профессиональное образование;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ППССЗ - программа подготовки специалистов среднего звена;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ОК - общая компетенция;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- профессиональная компетенция;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ПМ - профессиональный модуль;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МДК - междисциплинарный курс.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outlineLvl w:val="1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III. ХАРАКТЕРИСТИКА ПОДГОТОВКИ ПО СПЕЦИАЛЬНОСТИ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3.1. Получение СПО по ППССЗ допускается только в образовательной организации.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3.2. Сроки получения СПО по специальности 38.02.04 Коммерция (по отраслям) базовой подготовки в очной форме обучения и присваиваемая квалификация приводятся в Таблице 1.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right"/>
        <w:outlineLvl w:val="2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Таблица 1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721"/>
        <w:gridCol w:w="3061"/>
      </w:tblGrid>
      <w:tr w:rsidR="00404812" w:rsidRPr="00404812">
        <w:tc>
          <w:tcPr>
            <w:tcW w:w="3288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72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06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Срок получения СПО по ППССЗ базовой подготовки в очной форме обучения </w:t>
            </w:r>
            <w:hyperlink w:anchor="P82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404812" w:rsidRPr="00404812">
        <w:tc>
          <w:tcPr>
            <w:tcW w:w="3288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721" w:type="dxa"/>
            <w:vMerge w:val="restart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Менеджер по продажам</w:t>
            </w:r>
          </w:p>
        </w:tc>
        <w:tc>
          <w:tcPr>
            <w:tcW w:w="306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1 год 10 месяцев</w:t>
            </w:r>
          </w:p>
        </w:tc>
      </w:tr>
      <w:tr w:rsidR="00404812" w:rsidRPr="00404812">
        <w:tc>
          <w:tcPr>
            <w:tcW w:w="3288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721" w:type="dxa"/>
            <w:vMerge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6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2 года 10 месяцев </w:t>
            </w:r>
            <w:hyperlink w:anchor="P83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</w:tbl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--------------------------------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bookmarkStart w:id="2" w:name="P82"/>
      <w:bookmarkEnd w:id="2"/>
      <w:r w:rsidRPr="00404812">
        <w:rPr>
          <w:rFonts w:ascii="Verdana" w:hAnsi="Verdana"/>
          <w:sz w:val="28"/>
          <w:szCs w:val="28"/>
        </w:rPr>
        <w:t>&lt;1&gt; Независимо от применяемых образовательных технологий.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bookmarkStart w:id="3" w:name="P83"/>
      <w:bookmarkEnd w:id="3"/>
      <w:r w:rsidRPr="00404812">
        <w:rPr>
          <w:rFonts w:ascii="Verdana" w:hAnsi="Verdana"/>
          <w:sz w:val="28"/>
          <w:szCs w:val="28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а) для обучающихся по очно-заочной и заочной формам обучения: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на базе среднего общего образования - не более чем на 1 год;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на базе основного общего образования - не более чем на 1,5 года;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б) для инвалидов и лиц с ограниченными возможностями здоровья - не более чем на 10 месяцев.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3.3.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</w:t>
      </w:r>
      <w:r w:rsidRPr="00404812">
        <w:rPr>
          <w:rFonts w:ascii="Verdana" w:hAnsi="Verdana"/>
          <w:sz w:val="28"/>
          <w:szCs w:val="28"/>
        </w:rPr>
        <w:lastRenderedPageBreak/>
        <w:t>федерального проекта "</w:t>
      </w:r>
      <w:proofErr w:type="spellStart"/>
      <w:r w:rsidRPr="00404812">
        <w:rPr>
          <w:rFonts w:ascii="Verdana" w:hAnsi="Verdana"/>
          <w:sz w:val="28"/>
          <w:szCs w:val="28"/>
        </w:rPr>
        <w:t>Профессионалитет</w:t>
      </w:r>
      <w:proofErr w:type="spellEnd"/>
      <w:r w:rsidRPr="00404812">
        <w:rPr>
          <w:rFonts w:ascii="Verdana" w:hAnsi="Verdana"/>
          <w:sz w:val="28"/>
          <w:szCs w:val="28"/>
        </w:rPr>
        <w:t>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&lt;3&gt;,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(п. 3.3 введен </w:t>
      </w:r>
      <w:hyperlink r:id="rId14">
        <w:r w:rsidRPr="00404812">
          <w:rPr>
            <w:rFonts w:ascii="Verdana" w:hAnsi="Verdana"/>
            <w:color w:val="0000FF"/>
            <w:sz w:val="28"/>
            <w:szCs w:val="28"/>
          </w:rPr>
          <w:t>Приказом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--------------------------------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&lt;3&gt; </w:t>
      </w:r>
      <w:hyperlink r:id="rId15">
        <w:r w:rsidRPr="00404812">
          <w:rPr>
            <w:rFonts w:ascii="Verdana" w:hAnsi="Verdana"/>
            <w:color w:val="0000FF"/>
            <w:sz w:val="28"/>
            <w:szCs w:val="28"/>
          </w:rPr>
          <w:t>Пункт 11</w:t>
        </w:r>
      </w:hyperlink>
      <w:r w:rsidRPr="00404812">
        <w:rPr>
          <w:rFonts w:ascii="Verdana" w:hAnsi="Verdana"/>
          <w:sz w:val="28"/>
          <w:szCs w:val="28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04812">
        <w:rPr>
          <w:rFonts w:ascii="Verdana" w:hAnsi="Verdana"/>
          <w:sz w:val="28"/>
          <w:szCs w:val="28"/>
        </w:rPr>
        <w:t>Профессионалитет</w:t>
      </w:r>
      <w:proofErr w:type="spellEnd"/>
      <w:r w:rsidRPr="00404812">
        <w:rPr>
          <w:rFonts w:ascii="Verdana" w:hAnsi="Verdana"/>
          <w:sz w:val="28"/>
          <w:szCs w:val="28"/>
        </w:rP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(сноска введена </w:t>
      </w:r>
      <w:hyperlink r:id="rId16">
        <w:r w:rsidRPr="00404812">
          <w:rPr>
            <w:rFonts w:ascii="Verdana" w:hAnsi="Verdana"/>
            <w:color w:val="0000FF"/>
            <w:sz w:val="28"/>
            <w:szCs w:val="28"/>
          </w:rPr>
          <w:t>Приказом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outlineLvl w:val="1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IV. ХАРАКТЕРИСТИКА ПРОФЕССИОНАЛЬНОЙ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ДЕЯТЕЛЬНОСТИ ВЫПУСКНИКОВ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4.1. Область профессиональной деятельности выпускников: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Организация и проведение коммерческой деятельности в производственных, торговых и сервисных организациях.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4.2. Объектами профессиональной деятельности выпускников являются: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товары, производимые и/или реализуемые в производственных, обслуживающих организациях;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услуги, оказываемые сервисными организациями;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первичные трудовые коллективы.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4.3. Менеджер по продажам готовится к следующим видам деятельности: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lastRenderedPageBreak/>
        <w:t>4.3.1. Организация и управление торгово-сбытовой деятельностью.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4.3.2. Организация и проведение экономической и маркетинговой деятельности.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4.3.3. Управление ассортиментом, оценка качества и обеспечение </w:t>
      </w:r>
      <w:proofErr w:type="spellStart"/>
      <w:r w:rsidRPr="00404812">
        <w:rPr>
          <w:rFonts w:ascii="Verdana" w:hAnsi="Verdana"/>
          <w:sz w:val="28"/>
          <w:szCs w:val="28"/>
        </w:rPr>
        <w:t>сохраняемости</w:t>
      </w:r>
      <w:proofErr w:type="spellEnd"/>
      <w:r w:rsidRPr="00404812">
        <w:rPr>
          <w:rFonts w:ascii="Verdana" w:hAnsi="Verdana"/>
          <w:sz w:val="28"/>
          <w:szCs w:val="28"/>
        </w:rPr>
        <w:t xml:space="preserve"> товаров.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4.3.4. Выполнение работ по одной или нескольким профессиям рабочих, должностям служащих (</w:t>
      </w:r>
      <w:hyperlink w:anchor="P389">
        <w:r w:rsidRPr="00404812">
          <w:rPr>
            <w:rFonts w:ascii="Verdana" w:hAnsi="Verdana"/>
            <w:color w:val="0000FF"/>
            <w:sz w:val="28"/>
            <w:szCs w:val="28"/>
          </w:rPr>
          <w:t>приложение</w:t>
        </w:r>
      </w:hyperlink>
      <w:r w:rsidRPr="00404812">
        <w:rPr>
          <w:rFonts w:ascii="Verdana" w:hAnsi="Verdana"/>
          <w:sz w:val="28"/>
          <w:szCs w:val="28"/>
        </w:rPr>
        <w:t xml:space="preserve"> к ФГОС СПО).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outlineLvl w:val="1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V. ТРЕБОВАНИЯ К РЕЗУЛЬТАТАМ ОСВОЕНИЯ ПРОГРАММЫ ПОДГОТОВКИ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СПЕЦИАЛИСТОВ СРЕДНЕГО ЗВЕНА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5.1. Выпускник, освоивший образовательную программу, должен обладать следующими общими компетенциями (далее - ОК):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ОК 04. Эффективно взаимодействовать и работать в коллективе и команде;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</w:t>
      </w:r>
      <w:r w:rsidRPr="00404812">
        <w:rPr>
          <w:rFonts w:ascii="Verdana" w:hAnsi="Verdana"/>
          <w:sz w:val="28"/>
          <w:szCs w:val="28"/>
        </w:rPr>
        <w:lastRenderedPageBreak/>
        <w:t>учетом гармонизации межнациональных и межрелигиозных отношений, применять стандарты антикоррупционного поведения;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(п. 5.1 в ред. </w:t>
      </w:r>
      <w:hyperlink r:id="rId17">
        <w:r w:rsidRPr="00404812">
          <w:rPr>
            <w:rFonts w:ascii="Verdana" w:hAnsi="Verdana"/>
            <w:color w:val="0000FF"/>
            <w:sz w:val="28"/>
            <w:szCs w:val="28"/>
          </w:rPr>
          <w:t>Приказа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5.2. Менеджер по продажам должен обладать профессиональными компетенциями, соответствующими видам деятельности: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5.2.1. Организация и управление торгово-сбытовой деятельностью.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1.3. Принимать товары по количеству и качеству.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1.4. Идентифицировать вид, класс и тип организаций розничной и оптовой торговли.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1.5. Оказывать основные и дополнительные услуги оптовой и розничной торговли.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1.6. Участвовать в работе по подготовке организации к добровольной сертификации услуг.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ПК 1.7. Применять в коммерческой деятельности методы, средства и приемы менеджмента, делового и управленческого </w:t>
      </w:r>
      <w:r w:rsidRPr="00404812">
        <w:rPr>
          <w:rFonts w:ascii="Verdana" w:hAnsi="Verdana"/>
          <w:sz w:val="28"/>
          <w:szCs w:val="28"/>
        </w:rPr>
        <w:lastRenderedPageBreak/>
        <w:t>общения.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1.10. Эксплуатировать торгово-технологическое оборудование.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5.2.2. Организация и проведение экономической и маркетинговой деятельности.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2.4. Определять основные экономические показатели работы организации, цены, заработную плату.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2.6. Обосновывать целесообразность использования и применять маркетинговые коммуникации.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lastRenderedPageBreak/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5.2.3. Управление ассортиментом, оценка качества и обеспечение </w:t>
      </w:r>
      <w:proofErr w:type="spellStart"/>
      <w:r w:rsidRPr="00404812">
        <w:rPr>
          <w:rFonts w:ascii="Verdana" w:hAnsi="Verdana"/>
          <w:sz w:val="28"/>
          <w:szCs w:val="28"/>
        </w:rPr>
        <w:t>сохраняемости</w:t>
      </w:r>
      <w:proofErr w:type="spellEnd"/>
      <w:r w:rsidRPr="00404812">
        <w:rPr>
          <w:rFonts w:ascii="Verdana" w:hAnsi="Verdana"/>
          <w:sz w:val="28"/>
          <w:szCs w:val="28"/>
        </w:rPr>
        <w:t xml:space="preserve"> товаров.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3.2. Рассчитывать товарные потери и реализовывать мероприятия по их предупреждению или списанию.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3.3. Оценивать и расшифровывать маркировку в соответствии с установленными требованиями.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404812">
        <w:rPr>
          <w:rFonts w:ascii="Verdana" w:hAnsi="Verdana"/>
          <w:sz w:val="28"/>
          <w:szCs w:val="28"/>
        </w:rPr>
        <w:t>сохраняемость</w:t>
      </w:r>
      <w:proofErr w:type="spellEnd"/>
      <w:r w:rsidRPr="00404812">
        <w:rPr>
          <w:rFonts w:ascii="Verdana" w:hAnsi="Verdana"/>
          <w:sz w:val="28"/>
          <w:szCs w:val="28"/>
        </w:rPr>
        <w:t>, проверять соблюдение требований к оформлению сопроводительных документов.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5.2.4. Выполнение работ по одной или нескольким профессиям рабочих, должностям служащих.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outlineLvl w:val="1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VI. ТРЕБОВАНИЯ К СТРУКТУРЕ ПРОГРАММЫ ПОДГОТОВКИ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СПЕЦИАЛИСТОВ СРЕДНЕГО ЗВЕНА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6.1. ППССЗ предусматривает изучение следующих учебных циклов: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общего гуманитарного и социально-экономического;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математического и общего естественно-научного;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профессионального;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и разделов: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учебная практика;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производственная практика (по профилю специальности);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производственная практика (преддипломная);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промежуточная аттестация;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государственная итоговая аттестация.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Общий гуманитарный и социально-экономический, математический и общий естественно-научный учебные циклы состоят из дисциплин.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</w:t>
      </w:r>
      <w:r w:rsidRPr="00404812">
        <w:rPr>
          <w:rFonts w:ascii="Verdana" w:hAnsi="Verdana"/>
          <w:sz w:val="28"/>
          <w:szCs w:val="28"/>
        </w:rPr>
        <w:lastRenderedPageBreak/>
        <w:t>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"ЕН.01. Математика", "ЕН.02. Информационные технологии в профессиональной деятельности".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(абзац введен </w:t>
      </w:r>
      <w:hyperlink r:id="rId18">
        <w:r w:rsidRPr="00404812">
          <w:rPr>
            <w:rFonts w:ascii="Verdana" w:hAnsi="Verdana"/>
            <w:color w:val="0000FF"/>
            <w:sz w:val="28"/>
            <w:szCs w:val="28"/>
          </w:rPr>
          <w:t>Приказом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Экономика организации", "ОП.02. Статистика", "ОП.03. Менеджмент (по отраслям)", "ОП.04. Документационное обеспечение управления", "ОП.05. Правовое обеспечение профессиональной деятельности", "ОП.06. Логистика", "ОП.07. Бухгалтерский учет", "ОП.08. Стандартизация, метрология и подтверждение соответствия", "ОП.09. Безопасность жизнедеятельности".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(абзац введен </w:t>
      </w:r>
      <w:hyperlink r:id="rId19">
        <w:r w:rsidRPr="00404812">
          <w:rPr>
            <w:rFonts w:ascii="Verdana" w:hAnsi="Verdana"/>
            <w:color w:val="0000FF"/>
            <w:sz w:val="28"/>
            <w:szCs w:val="28"/>
          </w:rPr>
          <w:t>Приказом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Организация и управление торгово-сбытовой деятельностью", "МДК.01.01. </w:t>
      </w:r>
      <w:r w:rsidRPr="00404812">
        <w:rPr>
          <w:rFonts w:ascii="Verdana" w:hAnsi="Verdana"/>
          <w:sz w:val="28"/>
          <w:szCs w:val="28"/>
        </w:rPr>
        <w:lastRenderedPageBreak/>
        <w:t xml:space="preserve">Организация коммерческой деятельности", "МДК.01.02. Организация торговли", "МДК.01.03. Техническое оснащение торговых организаций и охрана труда", "ПМ.02 Организация и проведение экономической и маркетинговой деятельности", "МДК.02.01. Финансы, налоги и налогообложение", "МДК.02.02. Анализ финансово-хозяйственной деятельности", "МДК.02.03. Маркетинг", "ПМ.03 Управление ассортиментом, оценка качества и обеспечение </w:t>
      </w:r>
      <w:proofErr w:type="spellStart"/>
      <w:r w:rsidRPr="00404812">
        <w:rPr>
          <w:rFonts w:ascii="Verdana" w:hAnsi="Verdana"/>
          <w:sz w:val="28"/>
          <w:szCs w:val="28"/>
        </w:rPr>
        <w:t>сохраняемости</w:t>
      </w:r>
      <w:proofErr w:type="spellEnd"/>
      <w:r w:rsidRPr="00404812">
        <w:rPr>
          <w:rFonts w:ascii="Verdana" w:hAnsi="Verdana"/>
          <w:sz w:val="28"/>
          <w:szCs w:val="28"/>
        </w:rPr>
        <w:t xml:space="preserve"> товаров", "МДК.03.01. Теоретические основы товароведения", "МДК.03.02. Товароведение продовольственных и непродовольственных товаров", "ПМ.04 Выполнение работ по одной или нескольким профессиям рабочих, должностям служащих".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(абзац введен </w:t>
      </w:r>
      <w:hyperlink r:id="rId20">
        <w:r w:rsidRPr="00404812">
          <w:rPr>
            <w:rFonts w:ascii="Verdana" w:hAnsi="Verdana"/>
            <w:color w:val="0000FF"/>
            <w:sz w:val="28"/>
            <w:szCs w:val="28"/>
          </w:rPr>
          <w:t>Приказом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right"/>
        <w:outlineLvl w:val="2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Таблица 2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Структура программы подготовки специалистов среднего звена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базовой подготовки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592"/>
        <w:gridCol w:w="1757"/>
        <w:gridCol w:w="1587"/>
      </w:tblGrid>
      <w:tr w:rsidR="00404812" w:rsidRPr="00404812">
        <w:tc>
          <w:tcPr>
            <w:tcW w:w="5726" w:type="dxa"/>
            <w:gridSpan w:val="2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Всего максимальной учебной нагрузки обучающегося (час./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.)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В том числе часов обязательных учебных занятий</w:t>
            </w:r>
          </w:p>
        </w:tc>
      </w:tr>
      <w:tr w:rsidR="00404812" w:rsidRPr="00404812">
        <w:tc>
          <w:tcPr>
            <w:tcW w:w="5726" w:type="dxa"/>
            <w:gridSpan w:val="2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учебные циклы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2214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1476</w:t>
            </w: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ОГСЭ.00</w:t>
            </w: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Общий гуманитарный и социально-экономический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498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332</w:t>
            </w: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ЕН.00</w:t>
            </w: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Математический и общий естественнонаучный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174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116</w:t>
            </w: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lastRenderedPageBreak/>
              <w:t>П.00</w:t>
            </w: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Профессиональный, в том числе: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1542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1028</w:t>
            </w: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ОП.00</w:t>
            </w: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666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444</w:t>
            </w: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ПМ.00</w:t>
            </w: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профессиональные модули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876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584</w:t>
            </w:r>
          </w:p>
        </w:tc>
      </w:tr>
      <w:tr w:rsidR="00404812" w:rsidRPr="00404812">
        <w:tc>
          <w:tcPr>
            <w:tcW w:w="5726" w:type="dxa"/>
            <w:gridSpan w:val="2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и разделы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вариативная часть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972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648</w:t>
            </w: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итого по обязательной части ППССЗ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3186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2124</w:t>
            </w:r>
          </w:p>
        </w:tc>
      </w:tr>
      <w:tr w:rsidR="00404812" w:rsidRPr="00404812">
        <w:tc>
          <w:tcPr>
            <w:tcW w:w="1134" w:type="dxa"/>
            <w:tcBorders>
              <w:bottom w:val="nil"/>
            </w:tcBorders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УП.00</w:t>
            </w:r>
          </w:p>
        </w:tc>
        <w:tc>
          <w:tcPr>
            <w:tcW w:w="4592" w:type="dxa"/>
            <w:vMerge w:val="restart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учебная практика и производственная практики</w:t>
            </w:r>
          </w:p>
        </w:tc>
        <w:tc>
          <w:tcPr>
            <w:tcW w:w="1757" w:type="dxa"/>
            <w:vMerge w:val="restart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10 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587" w:type="dxa"/>
            <w:vMerge w:val="restart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360</w:t>
            </w:r>
          </w:p>
        </w:tc>
      </w:tr>
      <w:tr w:rsidR="00404812" w:rsidRPr="00404812">
        <w:tc>
          <w:tcPr>
            <w:tcW w:w="1134" w:type="dxa"/>
            <w:tcBorders>
              <w:top w:val="nil"/>
            </w:tcBorders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ПП.00</w:t>
            </w:r>
          </w:p>
        </w:tc>
        <w:tc>
          <w:tcPr>
            <w:tcW w:w="4592" w:type="dxa"/>
            <w:vMerge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ПДП.00</w:t>
            </w: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4 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144</w:t>
            </w: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ПА.00</w:t>
            </w: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промежуточная аттестация,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3 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108</w:t>
            </w: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ГИА.00</w:t>
            </w: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6 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216</w:t>
            </w:r>
          </w:p>
        </w:tc>
      </w:tr>
      <w:tr w:rsidR="00404812" w:rsidRPr="00404812">
        <w:tc>
          <w:tcPr>
            <w:tcW w:w="5726" w:type="dxa"/>
            <w:gridSpan w:val="2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Общий объем образовательной программы: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82 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2952</w:t>
            </w:r>
          </w:p>
        </w:tc>
      </w:tr>
      <w:tr w:rsidR="00404812" w:rsidRPr="00404812">
        <w:tc>
          <w:tcPr>
            <w:tcW w:w="1134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92" w:type="dxa"/>
          </w:tcPr>
          <w:p w:rsidR="00404812" w:rsidRPr="00404812" w:rsidRDefault="00404812">
            <w:pPr>
              <w:pStyle w:val="ConsPlusNormal"/>
              <w:jc w:val="both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123 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4428</w:t>
            </w:r>
          </w:p>
        </w:tc>
      </w:tr>
    </w:tbl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(п. 6.4 в ред. </w:t>
      </w:r>
      <w:hyperlink r:id="rId21">
        <w:r w:rsidRPr="00404812">
          <w:rPr>
            <w:rFonts w:ascii="Verdana" w:hAnsi="Verdana"/>
            <w:color w:val="0000FF"/>
            <w:sz w:val="28"/>
            <w:szCs w:val="28"/>
          </w:rPr>
          <w:t>Приказа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outlineLvl w:val="1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VII. ТРЕБОВАНИЯ К УСЛОВИЯМ РЕАЛИЗАЦИИ ПРОГРАММЫ ПОДГОТОВКИ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lastRenderedPageBreak/>
        <w:t>СПЕЦИАЛИСТОВ СРЕДНЕГО ЗВЕНА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При формировании ППССЗ образовательная организация: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389">
        <w:r w:rsidRPr="00404812">
          <w:rPr>
            <w:rFonts w:ascii="Verdana" w:hAnsi="Verdana"/>
            <w:color w:val="0000FF"/>
            <w:sz w:val="28"/>
            <w:szCs w:val="28"/>
          </w:rPr>
          <w:t>приложению</w:t>
        </w:r>
      </w:hyperlink>
      <w:r w:rsidRPr="00404812">
        <w:rPr>
          <w:rFonts w:ascii="Verdana" w:hAnsi="Verdana"/>
          <w:sz w:val="28"/>
          <w:szCs w:val="28"/>
        </w:rPr>
        <w:t xml:space="preserve"> к ФГОС СПО;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</w:t>
      </w:r>
      <w:r w:rsidRPr="00404812">
        <w:rPr>
          <w:rFonts w:ascii="Verdana" w:hAnsi="Verdana"/>
          <w:sz w:val="28"/>
          <w:szCs w:val="28"/>
        </w:rPr>
        <w:lastRenderedPageBreak/>
        <w:t>производственного обучения;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должна предусматривать в целях реализации </w:t>
      </w:r>
      <w:proofErr w:type="spellStart"/>
      <w:r w:rsidRPr="00404812">
        <w:rPr>
          <w:rFonts w:ascii="Verdana" w:hAnsi="Verdana"/>
          <w:sz w:val="28"/>
          <w:szCs w:val="28"/>
        </w:rPr>
        <w:t>компетентностного</w:t>
      </w:r>
      <w:proofErr w:type="spellEnd"/>
      <w:r w:rsidRPr="00404812">
        <w:rPr>
          <w:rFonts w:ascii="Verdana" w:hAnsi="Verdana"/>
          <w:sz w:val="28"/>
          <w:szCs w:val="28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2">
        <w:r w:rsidRPr="00404812">
          <w:rPr>
            <w:rFonts w:ascii="Verdana" w:hAnsi="Verdana"/>
            <w:color w:val="0000FF"/>
            <w:sz w:val="28"/>
            <w:szCs w:val="28"/>
          </w:rPr>
          <w:t>законом</w:t>
        </w:r>
      </w:hyperlink>
      <w:r w:rsidRPr="00404812">
        <w:rPr>
          <w:rFonts w:ascii="Verdana" w:hAnsi="Verdana"/>
          <w:sz w:val="28"/>
          <w:szCs w:val="28"/>
        </w:rPr>
        <w:t xml:space="preserve"> от 29 декабря 2012 г. N 273-ФЗ "Об образовании в Российской Федерации" &lt;4&gt;.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(в ред. </w:t>
      </w:r>
      <w:hyperlink r:id="rId23">
        <w:r w:rsidRPr="00404812">
          <w:rPr>
            <w:rFonts w:ascii="Verdana" w:hAnsi="Verdana"/>
            <w:color w:val="0000FF"/>
            <w:sz w:val="28"/>
            <w:szCs w:val="28"/>
          </w:rPr>
          <w:t>Приказа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--------------------------------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hyperlink r:id="rId24">
        <w:r w:rsidRPr="00404812">
          <w:rPr>
            <w:rFonts w:ascii="Verdana" w:hAnsi="Verdana"/>
            <w:color w:val="0000FF"/>
            <w:sz w:val="28"/>
            <w:szCs w:val="28"/>
          </w:rPr>
          <w:t>&lt;4&gt;</w:t>
        </w:r>
      </w:hyperlink>
      <w:r w:rsidRPr="00404812">
        <w:rPr>
          <w:rFonts w:ascii="Verdana" w:hAnsi="Verdana"/>
          <w:sz w:val="28"/>
          <w:szCs w:val="28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7.5. Максимальный объем аудиторной учебной нагрузки в очно-заочной форме обучения составляет 16 академических </w:t>
      </w:r>
      <w:r w:rsidRPr="00404812">
        <w:rPr>
          <w:rFonts w:ascii="Verdana" w:hAnsi="Verdana"/>
          <w:sz w:val="28"/>
          <w:szCs w:val="28"/>
        </w:rPr>
        <w:lastRenderedPageBreak/>
        <w:t>часов в неделю.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404812" w:rsidRPr="00404812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812" w:rsidRPr="00404812" w:rsidRDefault="00404812">
            <w:pPr>
              <w:pStyle w:val="ConsPlusNormal"/>
              <w:jc w:val="right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39 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404812" w:rsidRPr="00404812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04812" w:rsidRPr="00404812" w:rsidRDefault="00404812">
            <w:pPr>
              <w:pStyle w:val="ConsPlusNormal"/>
              <w:jc w:val="right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2 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404812" w:rsidRPr="00404812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04812" w:rsidRPr="00404812" w:rsidRDefault="00404812">
            <w:pPr>
              <w:pStyle w:val="ConsPlusNormal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lastRenderedPageBreak/>
              <w:t>каникулы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04812" w:rsidRPr="00404812" w:rsidRDefault="00404812">
            <w:pPr>
              <w:pStyle w:val="ConsPlusNormal"/>
              <w:jc w:val="right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11 </w:t>
            </w:r>
            <w:proofErr w:type="spellStart"/>
            <w:r w:rsidRPr="00404812">
              <w:rPr>
                <w:rFonts w:ascii="Verdana" w:hAnsi="Verdana"/>
                <w:sz w:val="28"/>
                <w:szCs w:val="28"/>
              </w:rPr>
              <w:t>нед</w:t>
            </w:r>
            <w:proofErr w:type="spellEnd"/>
            <w:r w:rsidRPr="00404812"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</w:tbl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7.13. В период обучения с юношами проводятся учебные сборы &lt;5&gt;.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(в ред. </w:t>
      </w:r>
      <w:hyperlink r:id="rId25">
        <w:r w:rsidRPr="00404812">
          <w:rPr>
            <w:rFonts w:ascii="Verdana" w:hAnsi="Verdana"/>
            <w:color w:val="0000FF"/>
            <w:sz w:val="28"/>
            <w:szCs w:val="28"/>
          </w:rPr>
          <w:t>Приказа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--------------------------------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hyperlink r:id="rId26">
        <w:r w:rsidRPr="00404812">
          <w:rPr>
            <w:rFonts w:ascii="Verdana" w:hAnsi="Verdana"/>
            <w:color w:val="0000FF"/>
            <w:sz w:val="28"/>
            <w:szCs w:val="28"/>
          </w:rPr>
          <w:t>&lt;5&gt;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hyperlink r:id="rId27">
        <w:r w:rsidRPr="00404812">
          <w:rPr>
            <w:rFonts w:ascii="Verdana" w:hAnsi="Verdana"/>
            <w:color w:val="0000FF"/>
            <w:sz w:val="28"/>
            <w:szCs w:val="28"/>
          </w:rPr>
          <w:t>Пункт 1 статьи 13</w:t>
        </w:r>
      </w:hyperlink>
      <w:r w:rsidRPr="00404812">
        <w:rPr>
          <w:rFonts w:ascii="Verdana" w:hAnsi="Verdana"/>
          <w:sz w:val="28"/>
          <w:szCs w:val="28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lastRenderedPageBreak/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404812">
        <w:rPr>
          <w:rFonts w:ascii="Verdana" w:hAnsi="Verdana"/>
          <w:sz w:val="28"/>
          <w:szCs w:val="28"/>
        </w:rPr>
        <w:t>рассредоточенно</w:t>
      </w:r>
      <w:proofErr w:type="spellEnd"/>
      <w:r w:rsidRPr="00404812">
        <w:rPr>
          <w:rFonts w:ascii="Verdana" w:hAnsi="Verdana"/>
          <w:sz w:val="28"/>
          <w:szCs w:val="28"/>
        </w:rPr>
        <w:t>, чередуясь с теоретическими занятиями в рамках профессиональных модулей.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lastRenderedPageBreak/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7.17. Требование к финансовым условиям реализации образовательной программы: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финансовое обеспечение реализации образовательной </w:t>
      </w:r>
      <w:r w:rsidRPr="00404812">
        <w:rPr>
          <w:rFonts w:ascii="Verdana" w:hAnsi="Verdana"/>
          <w:sz w:val="28"/>
          <w:szCs w:val="28"/>
        </w:rPr>
        <w:lastRenderedPageBreak/>
        <w:t xml:space="preserve">программы должно осуществляться в объеме не ниже определенного в соответствии с бюджетным законодательством Российской Федерации &lt;6&gt; и Федеральным </w:t>
      </w:r>
      <w:hyperlink r:id="rId28">
        <w:r w:rsidRPr="00404812">
          <w:rPr>
            <w:rFonts w:ascii="Verdana" w:hAnsi="Verdana"/>
            <w:color w:val="0000FF"/>
            <w:sz w:val="28"/>
            <w:szCs w:val="28"/>
          </w:rPr>
          <w:t>законом</w:t>
        </w:r>
      </w:hyperlink>
      <w:r w:rsidRPr="00404812">
        <w:rPr>
          <w:rFonts w:ascii="Verdana" w:hAnsi="Verdana"/>
          <w:sz w:val="28"/>
          <w:szCs w:val="28"/>
        </w:rPr>
        <w:t xml:space="preserve"> от 29 декабря 2012 г. N 273-ФЗ "Об образовании в Российской Федерации" &lt;7&gt;.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(п. 7.17 в ред. </w:t>
      </w:r>
      <w:hyperlink r:id="rId29">
        <w:r w:rsidRPr="00404812">
          <w:rPr>
            <w:rFonts w:ascii="Verdana" w:hAnsi="Verdana"/>
            <w:color w:val="0000FF"/>
            <w:sz w:val="28"/>
            <w:szCs w:val="28"/>
          </w:rPr>
          <w:t>Приказа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--------------------------------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&lt;6&gt; Бюджетный </w:t>
      </w:r>
      <w:hyperlink r:id="rId30">
        <w:r w:rsidRPr="00404812">
          <w:rPr>
            <w:rFonts w:ascii="Verdana" w:hAnsi="Verdana"/>
            <w:color w:val="0000FF"/>
            <w:sz w:val="28"/>
            <w:szCs w:val="28"/>
          </w:rPr>
          <w:t>кодекс</w:t>
        </w:r>
      </w:hyperlink>
      <w:r w:rsidRPr="00404812">
        <w:rPr>
          <w:rFonts w:ascii="Verdana" w:hAnsi="Verdana"/>
          <w:sz w:val="28"/>
          <w:szCs w:val="28"/>
        </w:rPr>
        <w:t xml:space="preserve"> Российской Федерации (Собрание законодательства Российской Федерации, 1998, N 31, ст. 3823; 2022, N 29, ст. 5305).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&lt;7&gt; Собрание законодательства Российской Федерации, 2012, N 53, ст. 7598; 2022, N 29, ст. 5262.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outlineLvl w:val="2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Перечень кабинетов, лабораторий, мастерских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и других помещений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Кабинеты: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социально-экономических дисциплин;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иностранного языка;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математики;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экономики организации;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статистики;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менеджмента;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маркетинга;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документационного обеспечения управления;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lastRenderedPageBreak/>
        <w:t>правового обеспечения профессиональной деятельности;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бухгалтерского учета;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финансов, налогов и налогообложения;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стандартизации, метрологии и подтверждения соответствия;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безопасности жизнедеятельности;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организации коммерческой деятельности и логистики;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междисциплинарных курсов.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Лаборатории: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информационных технологий в профессиональной в деятельности;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технического оснащения торговых организаций и охраны труда;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товароведения.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Спортивный комплекс: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спортивный зал;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абзацы двадцать пятый - двадцать шестой утратили силу. - </w:t>
      </w:r>
      <w:hyperlink r:id="rId31">
        <w:r w:rsidRPr="00404812">
          <w:rPr>
            <w:rFonts w:ascii="Verdana" w:hAnsi="Verdana"/>
            <w:color w:val="0000FF"/>
            <w:sz w:val="28"/>
            <w:szCs w:val="28"/>
          </w:rPr>
          <w:t>Приказ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13.07.2021 N 450.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Залы: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библиотека, читальный зал с выходом в сеть Интернет;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актовый зал.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Реализация ППССЗ должна обеспечивать: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При использовании электронных изданий образовательная </w:t>
      </w:r>
      <w:r w:rsidRPr="00404812">
        <w:rPr>
          <w:rFonts w:ascii="Verdana" w:hAnsi="Verdana"/>
          <w:sz w:val="28"/>
          <w:szCs w:val="28"/>
        </w:rPr>
        <w:lastRenderedPageBreak/>
        <w:t>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outlineLvl w:val="1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VIII. ОЦЕНКА КАЧЕСТВА ОСВОЕНИЯ ПРОГРАММЫ ПОДГОТОВКИ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СПЕЦИАЛИСТОВ СРЕДНЕГО ЗВЕНА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Фонды оценочных средств для промежуточной аттестации </w:t>
      </w:r>
      <w:r w:rsidRPr="00404812">
        <w:rPr>
          <w:rFonts w:ascii="Verdana" w:hAnsi="Verdana"/>
          <w:sz w:val="28"/>
          <w:szCs w:val="28"/>
        </w:rPr>
        <w:lastRenderedPageBreak/>
        <w:t>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8.4. Оценка качества подготовки обучающихся и выпускников осуществляется в двух основных направлениях: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оценка уровня освоения дисциплин;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оценка компетенций обучающихся.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&lt;8&gt;.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(в ред. </w:t>
      </w:r>
      <w:hyperlink r:id="rId32">
        <w:r w:rsidRPr="00404812">
          <w:rPr>
            <w:rFonts w:ascii="Verdana" w:hAnsi="Verdana"/>
            <w:color w:val="0000FF"/>
            <w:sz w:val="28"/>
            <w:szCs w:val="28"/>
          </w:rPr>
          <w:t>Приказа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--------------------------------</w:t>
      </w:r>
    </w:p>
    <w:p w:rsidR="00404812" w:rsidRPr="00404812" w:rsidRDefault="00404812">
      <w:pPr>
        <w:pStyle w:val="ConsPlusNormal"/>
        <w:spacing w:before="200"/>
        <w:ind w:firstLine="540"/>
        <w:jc w:val="both"/>
        <w:rPr>
          <w:rFonts w:ascii="Verdana" w:hAnsi="Verdana"/>
          <w:sz w:val="28"/>
          <w:szCs w:val="28"/>
        </w:rPr>
      </w:pPr>
      <w:hyperlink r:id="rId33">
        <w:r w:rsidRPr="00404812">
          <w:rPr>
            <w:rFonts w:ascii="Verdana" w:hAnsi="Verdana"/>
            <w:color w:val="0000FF"/>
            <w:sz w:val="28"/>
            <w:szCs w:val="28"/>
          </w:rPr>
          <w:t>&lt;8&gt;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hyperlink r:id="rId34">
        <w:r w:rsidRPr="00404812">
          <w:rPr>
            <w:rFonts w:ascii="Verdana" w:hAnsi="Verdana"/>
            <w:color w:val="0000FF"/>
            <w:sz w:val="28"/>
            <w:szCs w:val="28"/>
          </w:rPr>
          <w:t>Часть 6 статьи 59</w:t>
        </w:r>
      </w:hyperlink>
      <w:r w:rsidRPr="00404812">
        <w:rPr>
          <w:rFonts w:ascii="Verdana" w:hAnsi="Verdana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</w:t>
      </w:r>
      <w:r w:rsidRPr="00404812">
        <w:rPr>
          <w:rFonts w:ascii="Verdana" w:hAnsi="Verdana"/>
          <w:sz w:val="28"/>
          <w:szCs w:val="28"/>
        </w:rPr>
        <w:lastRenderedPageBreak/>
        <w:t>566; Российская газета, 2014, N 101).</w:t>
      </w: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8.6. Государственная итоговая аттестация проводится в форме демонстрационного экзамена и защиты дипломного проекта (работы).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 xml:space="preserve">(п. 8.6 в ред. </w:t>
      </w:r>
      <w:hyperlink r:id="rId35">
        <w:r w:rsidRPr="00404812">
          <w:rPr>
            <w:rFonts w:ascii="Verdana" w:hAnsi="Verdana"/>
            <w:color w:val="0000FF"/>
            <w:sz w:val="28"/>
            <w:szCs w:val="28"/>
          </w:rPr>
          <w:t>Приказа</w:t>
        </w:r>
      </w:hyperlink>
      <w:r w:rsidRPr="00404812">
        <w:rPr>
          <w:rFonts w:ascii="Verdana" w:hAnsi="Verdana"/>
          <w:sz w:val="28"/>
          <w:szCs w:val="28"/>
        </w:rPr>
        <w:t xml:space="preserve"> </w:t>
      </w:r>
      <w:proofErr w:type="spellStart"/>
      <w:r w:rsidRPr="00404812">
        <w:rPr>
          <w:rFonts w:ascii="Verdana" w:hAnsi="Verdana"/>
          <w:sz w:val="28"/>
          <w:szCs w:val="28"/>
        </w:rPr>
        <w:t>Минпросвещения</w:t>
      </w:r>
      <w:proofErr w:type="spellEnd"/>
      <w:r w:rsidRPr="00404812">
        <w:rPr>
          <w:rFonts w:ascii="Verdana" w:hAnsi="Verdana"/>
          <w:sz w:val="28"/>
          <w:szCs w:val="28"/>
        </w:rPr>
        <w:t xml:space="preserve"> России от 01.09.2022 N 796)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right"/>
        <w:outlineLvl w:val="1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Приложение</w:t>
      </w:r>
    </w:p>
    <w:p w:rsidR="00404812" w:rsidRPr="00404812" w:rsidRDefault="00404812">
      <w:pPr>
        <w:pStyle w:val="ConsPlusNormal"/>
        <w:jc w:val="right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к ФГОС СПО по специальности</w:t>
      </w:r>
    </w:p>
    <w:p w:rsidR="00404812" w:rsidRPr="00404812" w:rsidRDefault="00404812">
      <w:pPr>
        <w:pStyle w:val="ConsPlusNormal"/>
        <w:jc w:val="right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38.02.04 Коммерция (по отраслям)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bookmarkStart w:id="4" w:name="P389"/>
      <w:bookmarkEnd w:id="4"/>
      <w:r w:rsidRPr="00404812">
        <w:rPr>
          <w:rFonts w:ascii="Verdana" w:hAnsi="Verdana"/>
          <w:sz w:val="28"/>
          <w:szCs w:val="28"/>
        </w:rPr>
        <w:t>ПЕРЕЧЕНЬ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ПРОФЕССИЙ РАБОЧИХ, ДОЛЖНОСТЕЙ СЛУЖАЩИХ, РЕКОМЕНДУЕМЫХ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К ОСВОЕНИЮ В РАМКАХ ПРОГРАММЫ ПОДГОТОВКИ СПЕЦИАЛИСТОВ</w:t>
      </w:r>
    </w:p>
    <w:p w:rsidR="00404812" w:rsidRPr="00404812" w:rsidRDefault="00404812">
      <w:pPr>
        <w:pStyle w:val="ConsPlusTitle"/>
        <w:jc w:val="center"/>
        <w:rPr>
          <w:rFonts w:ascii="Verdana" w:hAnsi="Verdana"/>
          <w:sz w:val="28"/>
          <w:szCs w:val="28"/>
        </w:rPr>
      </w:pPr>
      <w:r w:rsidRPr="00404812">
        <w:rPr>
          <w:rFonts w:ascii="Verdana" w:hAnsi="Verdana"/>
          <w:sz w:val="28"/>
          <w:szCs w:val="28"/>
        </w:rPr>
        <w:t>СРЕДНЕГО ЗВЕНА</w:t>
      </w: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5329"/>
      </w:tblGrid>
      <w:tr w:rsidR="00404812" w:rsidRPr="00404812">
        <w:tc>
          <w:tcPr>
            <w:tcW w:w="374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 xml:space="preserve">Код по Общероссийскому </w:t>
            </w:r>
            <w:hyperlink r:id="rId36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404812">
              <w:rPr>
                <w:rFonts w:ascii="Verdana" w:hAnsi="Verdana"/>
                <w:sz w:val="28"/>
                <w:szCs w:val="28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329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Наименование профессий рабочих, должностей служащих</w:t>
            </w:r>
          </w:p>
        </w:tc>
      </w:tr>
      <w:tr w:rsidR="00404812" w:rsidRPr="00404812">
        <w:tc>
          <w:tcPr>
            <w:tcW w:w="374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404812" w:rsidRPr="00404812">
        <w:tc>
          <w:tcPr>
            <w:tcW w:w="374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hyperlink r:id="rId37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20004</w:t>
              </w:r>
            </w:hyperlink>
          </w:p>
        </w:tc>
        <w:tc>
          <w:tcPr>
            <w:tcW w:w="5329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Агент коммерческий</w:t>
            </w:r>
          </w:p>
        </w:tc>
      </w:tr>
      <w:tr w:rsidR="00404812" w:rsidRPr="00404812">
        <w:tc>
          <w:tcPr>
            <w:tcW w:w="374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hyperlink r:id="rId38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12721</w:t>
              </w:r>
            </w:hyperlink>
          </w:p>
        </w:tc>
        <w:tc>
          <w:tcPr>
            <w:tcW w:w="5329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Кассир торгового зала</w:t>
            </w:r>
          </w:p>
        </w:tc>
      </w:tr>
      <w:tr w:rsidR="00404812" w:rsidRPr="00404812">
        <w:tc>
          <w:tcPr>
            <w:tcW w:w="374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hyperlink r:id="rId39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12965</w:t>
              </w:r>
            </w:hyperlink>
          </w:p>
        </w:tc>
        <w:tc>
          <w:tcPr>
            <w:tcW w:w="5329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Контролер-кассир</w:t>
            </w:r>
          </w:p>
        </w:tc>
      </w:tr>
      <w:tr w:rsidR="00404812" w:rsidRPr="00404812">
        <w:tc>
          <w:tcPr>
            <w:tcW w:w="374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hyperlink r:id="rId40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17351</w:t>
              </w:r>
            </w:hyperlink>
          </w:p>
        </w:tc>
        <w:tc>
          <w:tcPr>
            <w:tcW w:w="5329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Продавец непродовольственных товаров</w:t>
            </w:r>
          </w:p>
        </w:tc>
      </w:tr>
      <w:tr w:rsidR="00404812" w:rsidRPr="00404812">
        <w:tc>
          <w:tcPr>
            <w:tcW w:w="3741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hyperlink r:id="rId41">
              <w:r w:rsidRPr="00404812">
                <w:rPr>
                  <w:rFonts w:ascii="Verdana" w:hAnsi="Verdana"/>
                  <w:color w:val="0000FF"/>
                  <w:sz w:val="28"/>
                  <w:szCs w:val="28"/>
                </w:rPr>
                <w:t>17353</w:t>
              </w:r>
            </w:hyperlink>
          </w:p>
        </w:tc>
        <w:tc>
          <w:tcPr>
            <w:tcW w:w="5329" w:type="dxa"/>
          </w:tcPr>
          <w:p w:rsidR="00404812" w:rsidRPr="00404812" w:rsidRDefault="00404812">
            <w:pPr>
              <w:pStyle w:val="ConsPlusNormal"/>
              <w:jc w:val="center"/>
              <w:rPr>
                <w:rFonts w:ascii="Verdana" w:hAnsi="Verdana"/>
                <w:sz w:val="28"/>
                <w:szCs w:val="28"/>
              </w:rPr>
            </w:pPr>
            <w:r w:rsidRPr="00404812">
              <w:rPr>
                <w:rFonts w:ascii="Verdana" w:hAnsi="Verdana"/>
                <w:sz w:val="28"/>
                <w:szCs w:val="28"/>
              </w:rPr>
              <w:t>Продавец продовольственных товаров</w:t>
            </w:r>
          </w:p>
        </w:tc>
      </w:tr>
    </w:tbl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jc w:val="both"/>
        <w:rPr>
          <w:rFonts w:ascii="Verdana" w:hAnsi="Verdana"/>
          <w:sz w:val="28"/>
          <w:szCs w:val="28"/>
        </w:rPr>
      </w:pPr>
    </w:p>
    <w:p w:rsidR="00404812" w:rsidRPr="00404812" w:rsidRDefault="0040481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Verdana" w:hAnsi="Verdana"/>
          <w:sz w:val="28"/>
          <w:szCs w:val="28"/>
        </w:rPr>
      </w:pPr>
    </w:p>
    <w:bookmarkEnd w:id="0"/>
    <w:p w:rsidR="002C0B6A" w:rsidRPr="00404812" w:rsidRDefault="002C0B6A">
      <w:pPr>
        <w:rPr>
          <w:rFonts w:ascii="Verdana" w:hAnsi="Verdana"/>
          <w:sz w:val="28"/>
          <w:szCs w:val="28"/>
        </w:rPr>
      </w:pPr>
    </w:p>
    <w:sectPr w:rsidR="002C0B6A" w:rsidRPr="00404812" w:rsidSect="0022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12"/>
    <w:rsid w:val="002C0B6A"/>
    <w:rsid w:val="00404812"/>
    <w:rsid w:val="00D966C7"/>
    <w:rsid w:val="00F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4048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048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048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4048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048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048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0DD3C2E1C7359B4305ADAE45FB81477650B09B66F275FCE147920AD6DA9771672079E94F90EB0E9876EACA102B3BFA990D653A7C2E45B0W6E1H" TargetMode="External"/><Relationship Id="rId18" Type="http://schemas.openxmlformats.org/officeDocument/2006/relationships/hyperlink" Target="consultantplus://offline/ref=030DD3C2E1C7359B4305ADAE45FB8147715BB09D65F975FCE147920AD6DA9771672079E94F95EF0D9F76EACA102B3BFA990D653A7C2E45B0W6E1H" TargetMode="External"/><Relationship Id="rId26" Type="http://schemas.openxmlformats.org/officeDocument/2006/relationships/hyperlink" Target="consultantplus://offline/ref=030DD3C2E1C7359B4305ADAE45FB8147715BB09D65F975FCE147920AD6DA9771672079E94F92E6049D76EACA102B3BFA990D653A7C2E45B0W6E1H" TargetMode="External"/><Relationship Id="rId39" Type="http://schemas.openxmlformats.org/officeDocument/2006/relationships/hyperlink" Target="consultantplus://offline/ref=030DD3C2E1C7359B4305ADAE45FB8147745ABD926EF675FCE147920AD6DA9771672079E94F99EA0E9176EACA102B3BFA990D653A7C2E45B0W6E1H" TargetMode="External"/><Relationship Id="rId21" Type="http://schemas.openxmlformats.org/officeDocument/2006/relationships/hyperlink" Target="consultantplus://offline/ref=030DD3C2E1C7359B4305ADAE45FB8147715BB09D65F975FCE147920AD6DA9771672079E94F95EF0C9976EACA102B3BFA990D653A7C2E45B0W6E1H" TargetMode="External"/><Relationship Id="rId34" Type="http://schemas.openxmlformats.org/officeDocument/2006/relationships/hyperlink" Target="consultantplus://offline/ref=030DD3C2E1C7359B4305ADAE45FB8147715BBA9F65F875FCE147920AD6DA9771672079E94F91E70D9A76EACA102B3BFA990D653A7C2E45B0W6E1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30DD3C2E1C7359B4305ADAE45FB8147715BB09D65F975FCE147920AD6DA9771672079E94F92E6059076EACA102B3BFA990D653A7C2E45B0W6E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0DD3C2E1C7359B4305ADAE45FB8147715BB09D65F975FCE147920AD6DA9771672079E94F92E6049B76EACA102B3BFA990D653A7C2E45B0W6E1H" TargetMode="External"/><Relationship Id="rId20" Type="http://schemas.openxmlformats.org/officeDocument/2006/relationships/hyperlink" Target="consultantplus://offline/ref=030DD3C2E1C7359B4305ADAE45FB8147715BB09D65F975FCE147920AD6DA9771672079E94F95EF0D9076EACA102B3BFA990D653A7C2E45B0W6E1H" TargetMode="External"/><Relationship Id="rId29" Type="http://schemas.openxmlformats.org/officeDocument/2006/relationships/hyperlink" Target="consultantplus://offline/ref=030DD3C2E1C7359B4305ADAE45FB8147715BB09D65F975FCE147920AD6DA9771672079E94F95EF0A9876EACA102B3BFA990D653A7C2E45B0W6E1H" TargetMode="External"/><Relationship Id="rId41" Type="http://schemas.openxmlformats.org/officeDocument/2006/relationships/hyperlink" Target="consultantplus://offline/ref=030DD3C2E1C7359B4305ADAE45FB8147745ABD926EF675FCE147920AD6DA9771672079E94F99E90C9C76EACA102B3BFA990D653A7C2E45B0W6E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0DD3C2E1C7359B4305ADAE45FB81477650B09B66F275FCE147920AD6DA9771672079E94F90EB0F9176EACA102B3BFA990D653A7C2E45B0W6E1H" TargetMode="External"/><Relationship Id="rId11" Type="http://schemas.openxmlformats.org/officeDocument/2006/relationships/hyperlink" Target="consultantplus://offline/ref=030DD3C2E1C7359B4305ADAE45FB8147715BB09D65F975FCE147920AD6DA9771672079E94F92E6059076EACA102B3BFA990D653A7C2E45B0W6E1H" TargetMode="External"/><Relationship Id="rId24" Type="http://schemas.openxmlformats.org/officeDocument/2006/relationships/hyperlink" Target="consultantplus://offline/ref=030DD3C2E1C7359B4305ADAE45FB8147715BB09D65F975FCE147920AD6DA9771672079E94F92E6049D76EACA102B3BFA990D653A7C2E45B0W6E1H" TargetMode="External"/><Relationship Id="rId32" Type="http://schemas.openxmlformats.org/officeDocument/2006/relationships/hyperlink" Target="consultantplus://offline/ref=030DD3C2E1C7359B4305ADAE45FB8147715BB09D65F975FCE147920AD6DA9771672079E94F95EF0A9176EACA102B3BFA990D653A7C2E45B0W6E1H" TargetMode="External"/><Relationship Id="rId37" Type="http://schemas.openxmlformats.org/officeDocument/2006/relationships/hyperlink" Target="consultantplus://offline/ref=030DD3C2E1C7359B4305ADAE45FB8147745ABD926EF675FCE147920AD6DA9771672079E94F94EC099176EACA102B3BFA990D653A7C2E45B0W6E1H" TargetMode="External"/><Relationship Id="rId40" Type="http://schemas.openxmlformats.org/officeDocument/2006/relationships/hyperlink" Target="consultantplus://offline/ref=030DD3C2E1C7359B4305ADAE45FB8147745ABD926EF675FCE147920AD6DA9771672079E94F99E90C9D76EACA102B3BFA990D653A7C2E45B0W6E1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30DD3C2E1C7359B4305ADAE45FB81477158B99264F075FCE147920AD6DA9771672079E94F91EF0E9976EACA102B3BFA990D653A7C2E45B0W6E1H" TargetMode="External"/><Relationship Id="rId23" Type="http://schemas.openxmlformats.org/officeDocument/2006/relationships/hyperlink" Target="consultantplus://offline/ref=030DD3C2E1C7359B4305ADAE45FB8147715BB09D65F975FCE147920AD6DA9771672079E94F92E6049D76EACA102B3BFA990D653A7C2E45B0W6E1H" TargetMode="External"/><Relationship Id="rId28" Type="http://schemas.openxmlformats.org/officeDocument/2006/relationships/hyperlink" Target="consultantplus://offline/ref=030DD3C2E1C7359B4305ADAE45FB8147715BBA9F65F875FCE147920AD6DA9771752021E54D96F10C9963BC9B56W7ECH" TargetMode="External"/><Relationship Id="rId36" Type="http://schemas.openxmlformats.org/officeDocument/2006/relationships/hyperlink" Target="consultantplus://offline/ref=030DD3C2E1C7359B4305ADAE45FB8147745ABD926EF675FCE147920AD6DA9771672079E94F91EF0C9976EACA102B3BFA990D653A7C2E45B0W6E1H" TargetMode="External"/><Relationship Id="rId10" Type="http://schemas.openxmlformats.org/officeDocument/2006/relationships/hyperlink" Target="consultantplus://offline/ref=030DD3C2E1C7359B4305ADAE45FB81477650B09B66F275FCE147920AD6DA9771672079E94F90EB0F9176EACA102B3BFA990D653A7C2E45B0W6E1H" TargetMode="External"/><Relationship Id="rId19" Type="http://schemas.openxmlformats.org/officeDocument/2006/relationships/hyperlink" Target="consultantplus://offline/ref=030DD3C2E1C7359B4305ADAE45FB8147715BB09D65F975FCE147920AD6DA9771672079E94F95EF0D9176EACA102B3BFA990D653A7C2E45B0W6E1H" TargetMode="External"/><Relationship Id="rId31" Type="http://schemas.openxmlformats.org/officeDocument/2006/relationships/hyperlink" Target="consultantplus://offline/ref=030DD3C2E1C7359B4305ADAE45FB81477650B09B66F275FCE147920AD6DA9771672079E94F90EB0E9B76EACA102B3BFA990D653A7C2E45B0W6E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DD3C2E1C7359B4305ADAE45FB81477359B09262FB28F6E91E9E08D1D5C874603179EA488FEE0D877FBE99W5E6H" TargetMode="External"/><Relationship Id="rId14" Type="http://schemas.openxmlformats.org/officeDocument/2006/relationships/hyperlink" Target="consultantplus://offline/ref=030DD3C2E1C7359B4305ADAE45FB8147715BB09D65F975FCE147920AD6DA9771672079E94F92E6049976EACA102B3BFA990D653A7C2E45B0W6E1H" TargetMode="External"/><Relationship Id="rId22" Type="http://schemas.openxmlformats.org/officeDocument/2006/relationships/hyperlink" Target="consultantplus://offline/ref=030DD3C2E1C7359B4305ADAE45FB8147715BBA9F65F875FCE147920AD6DA9771752021E54D96F10C9963BC9B56W7ECH" TargetMode="External"/><Relationship Id="rId27" Type="http://schemas.openxmlformats.org/officeDocument/2006/relationships/hyperlink" Target="consultantplus://offline/ref=030DD3C2E1C7359B4305ADAE45FB8147715BBA9F64F275FCE147920AD6DA9771672079EB4691E459C839EB96567928F99E0D663A60W2EEH" TargetMode="External"/><Relationship Id="rId30" Type="http://schemas.openxmlformats.org/officeDocument/2006/relationships/hyperlink" Target="consultantplus://offline/ref=030DD3C2E1C7359B4305ADAE45FB8147715BBA9A66F275FCE147920AD6DA9771752021E54D96F10C9963BC9B56W7ECH" TargetMode="External"/><Relationship Id="rId35" Type="http://schemas.openxmlformats.org/officeDocument/2006/relationships/hyperlink" Target="consultantplus://offline/ref=030DD3C2E1C7359B4305ADAE45FB8147715BB09D65F975FCE147920AD6DA9771672079E94F95EF0A9076EACA102B3BFA990D653A7C2E45B0W6E1H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030DD3C2E1C7359B4305ADAE45FB81477751BF9D66F875FCE147920AD6DA9771672079E94F91EF099B76EACA102B3BFA990D653A7C2E45B0W6E1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30DD3C2E1C7359B4305ADAE45FB81477650B09B66F275FCE147920AD6DA9771672079E94F90EB0F9076EACA102B3BFA990D653A7C2E45B0W6E1H" TargetMode="External"/><Relationship Id="rId17" Type="http://schemas.openxmlformats.org/officeDocument/2006/relationships/hyperlink" Target="consultantplus://offline/ref=030DD3C2E1C7359B4305ADAE45FB8147715BB09D65F975FCE147920AD6DA9771672079E94F92E6049C76EACA102B3BFA990D653A7C2E45B0W6E1H" TargetMode="External"/><Relationship Id="rId25" Type="http://schemas.openxmlformats.org/officeDocument/2006/relationships/hyperlink" Target="consultantplus://offline/ref=030DD3C2E1C7359B4305ADAE45FB8147715BB09D65F975FCE147920AD6DA9771672079E94F92E6049D76EACA102B3BFA990D653A7C2E45B0W6E1H" TargetMode="External"/><Relationship Id="rId33" Type="http://schemas.openxmlformats.org/officeDocument/2006/relationships/hyperlink" Target="consultantplus://offline/ref=030DD3C2E1C7359B4305ADAE45FB8147715BB09D65F975FCE147920AD6DA9771672079E94F95EF0A9176EACA102B3BFA990D653A7C2E45B0W6E1H" TargetMode="External"/><Relationship Id="rId38" Type="http://schemas.openxmlformats.org/officeDocument/2006/relationships/hyperlink" Target="consultantplus://offline/ref=030DD3C2E1C7359B4305ADAE45FB8147745ABD926EF675FCE147920AD6DA9771672079E94F90EA0F9B76EACA102B3BFA990D653A7C2E45B0W6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6482</Words>
  <Characters>36953</Characters>
  <Application>Microsoft Office Word</Application>
  <DocSecurity>0</DocSecurity>
  <Lines>307</Lines>
  <Paragraphs>86</Paragraphs>
  <ScaleCrop>false</ScaleCrop>
  <Company/>
  <LinksUpToDate>false</LinksUpToDate>
  <CharactersWithSpaces>43349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МальцеваЮЮ</dc:creator>
  <cp:lastModifiedBy>МальцеваЮЮ</cp:lastModifiedBy>
  <cp:revision>1</cp:revision>
  <dcterms:created xsi:type="dcterms:W3CDTF">2022-10-27T07:04:00Z</dcterms:created>
  <dcterms:modified xsi:type="dcterms:W3CDTF">2022-10-27T07:05:00Z</dcterms:modified>
</cp:coreProperties>
</file>