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21"/>
        <w:gridCol w:w="838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839"/>
      </w:tblGrid>
      <w:tr w:rsidR="00A1350F" w14:paraId="4CAAE0F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AACBB5B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1F9C52B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B1E53AE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657D1732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0AEFC2F7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B17437E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3684F05F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5063DD0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7B7E0B1B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D7D1401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32753452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5564EBFB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1BBDCCE2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5B69C5A1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03CF8EEE" w14:textId="77777777" w:rsidR="00A1350F" w:rsidRDefault="00A1350F"/>
        </w:tc>
      </w:tr>
      <w:tr w:rsidR="00A1350F" w14:paraId="69162D5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85D094" w14:textId="77777777" w:rsidR="00A1350F" w:rsidRDefault="00A1350F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729F9DF9" w14:textId="6242E349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ДОГОВОР N </w:t>
            </w:r>
          </w:p>
          <w:p w14:paraId="707C3BFC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 образовании на обучение по образовательной программе среднего профессионального образования</w:t>
            </w:r>
          </w:p>
        </w:tc>
      </w:tr>
      <w:tr w:rsidR="00A1350F" w14:paraId="203D9F7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2D6CAD0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552F3D5E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105214A5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37EEBB15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5C8BF6DC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008A34C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5117B4D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1581BAA8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CE28B76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0A0CEBD6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CC02C8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63795BA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1BE3EB5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3A787734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3A81CA60" w14:textId="77777777" w:rsidR="00A1350F" w:rsidRDefault="00A1350F"/>
        </w:tc>
      </w:tr>
      <w:tr w:rsidR="00A1350F" w14:paraId="10A02F4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71B62DB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70AC6876" w14:textId="77777777" w:rsidR="00A1350F" w:rsidRDefault="00A1350F"/>
        </w:tc>
        <w:tc>
          <w:tcPr>
            <w:tcW w:w="4410" w:type="dxa"/>
            <w:gridSpan w:val="6"/>
            <w:shd w:val="clear" w:color="auto" w:fill="auto"/>
            <w:vAlign w:val="bottom"/>
          </w:tcPr>
          <w:p w14:paraId="21306F47" w14:textId="77777777" w:rsidR="00A1350F" w:rsidRDefault="00A1350F"/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5A29CCBC" w14:textId="3B5CE810" w:rsidR="00A1350F" w:rsidRDefault="0078263E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2025 г.</w:t>
            </w:r>
          </w:p>
        </w:tc>
      </w:tr>
      <w:tr w:rsidR="00A1350F" w14:paraId="4011E19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C4173C1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2602943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BFD11C4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69F7BD9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6F5F0008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A9128B2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1DD2FCD3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239DB0E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0958EF6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449A5C44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70D281EE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56CF7082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6F1C1E8A" w14:textId="77777777" w:rsidR="00A1350F" w:rsidRDefault="00A1350F"/>
        </w:tc>
        <w:tc>
          <w:tcPr>
            <w:tcW w:w="735" w:type="dxa"/>
            <w:shd w:val="clear" w:color="auto" w:fill="auto"/>
            <w:vAlign w:val="bottom"/>
          </w:tcPr>
          <w:p w14:paraId="24CC82E1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54C5B732" w14:textId="77777777" w:rsidR="00A1350F" w:rsidRDefault="00A1350F"/>
        </w:tc>
      </w:tr>
      <w:tr w:rsidR="00A1350F" w14:paraId="7C533A2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90925D2" w14:textId="77777777" w:rsidR="00A1350F" w:rsidRDefault="00A1350F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EFC9E57" w14:textId="44380514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Автономная некоммерческая профессиональная образовательная организация "Международный Восточно-Европейский колледж" (МВЕК), осуществляющ</w:t>
            </w:r>
            <w:r w:rsidR="0095681D">
              <w:rPr>
                <w:rFonts w:ascii="Times New Roman" w:hAnsi="Times New Roman"/>
                <w:sz w:val="19"/>
                <w:szCs w:val="19"/>
              </w:rPr>
              <w:t>ая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образовательную деятельность на основании выписки из реестра лицензий от 21.04.2021г.  № Л035-01265-18/00256732, выданной Министерством образования и науки Удмуртской Республики на срок бессрочно и свидетельства о государственной аккредитации серии А007-01265-18/01135513 от «11»  мая 2021  года, выданного Министерством образования и науки Удмуртской Республики на срок  бессрочно, именуем</w:t>
            </w:r>
            <w:r w:rsidR="0095681D">
              <w:rPr>
                <w:rFonts w:ascii="Times New Roman" w:hAnsi="Times New Roman"/>
                <w:sz w:val="19"/>
                <w:szCs w:val="19"/>
              </w:rPr>
              <w:t>ая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в дальнейшем «Колледж», «Исполнитель», в лице директора Новиковой Варвары Валентиновны, действующего на основании Устава,  с одной стороны,</w:t>
            </w: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120"/>
        <w:gridCol w:w="181"/>
        <w:gridCol w:w="10472"/>
      </w:tblGrid>
      <w:tr w:rsidR="00A1350F" w14:paraId="4E81574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FEB0678" w14:textId="77777777" w:rsidR="00A1350F" w:rsidRDefault="00A1350F"/>
        </w:tc>
        <w:tc>
          <w:tcPr>
            <w:tcW w:w="180" w:type="dxa"/>
            <w:shd w:val="clear" w:color="auto" w:fill="auto"/>
            <w:vAlign w:val="bottom"/>
          </w:tcPr>
          <w:p w14:paraId="1663FFD7" w14:textId="77777777" w:rsidR="00A1350F" w:rsidRDefault="0078263E">
            <w:r>
              <w:rPr>
                <w:rFonts w:ascii="Times New Roman" w:hAnsi="Times New Roman"/>
                <w:sz w:val="19"/>
                <w:szCs w:val="19"/>
              </w:rPr>
              <w:t>и</w:t>
            </w:r>
          </w:p>
        </w:tc>
        <w:tc>
          <w:tcPr>
            <w:tcW w:w="104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5A9135" w14:textId="763F913D" w:rsidR="00A1350F" w:rsidRDefault="00A1350F"/>
        </w:tc>
      </w:tr>
      <w:tr w:rsidR="00A1350F" w14:paraId="472886D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FDFB09" w14:textId="77777777" w:rsidR="00A1350F" w:rsidRDefault="00A1350F"/>
        </w:tc>
        <w:tc>
          <w:tcPr>
            <w:tcW w:w="180" w:type="dxa"/>
            <w:shd w:val="clear" w:color="auto" w:fill="auto"/>
            <w:vAlign w:val="bottom"/>
          </w:tcPr>
          <w:p w14:paraId="7494639B" w14:textId="77777777" w:rsidR="00A1350F" w:rsidRDefault="00A1350F"/>
        </w:tc>
        <w:tc>
          <w:tcPr>
            <w:tcW w:w="10440" w:type="dxa"/>
            <w:shd w:val="clear" w:color="auto" w:fill="auto"/>
          </w:tcPr>
          <w:p w14:paraId="7BBE1B41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(фамилия, имя, отчество (при наличии) лица, зачисляемого на обучение)</w:t>
            </w: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121"/>
        <w:gridCol w:w="838"/>
        <w:gridCol w:w="747"/>
        <w:gridCol w:w="748"/>
        <w:gridCol w:w="748"/>
        <w:gridCol w:w="748"/>
        <w:gridCol w:w="1012"/>
        <w:gridCol w:w="484"/>
        <w:gridCol w:w="748"/>
        <w:gridCol w:w="748"/>
        <w:gridCol w:w="748"/>
        <w:gridCol w:w="748"/>
        <w:gridCol w:w="748"/>
        <w:gridCol w:w="748"/>
        <w:gridCol w:w="839"/>
      </w:tblGrid>
      <w:tr w:rsidR="00A1350F" w14:paraId="2AAB9D8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8C90A0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392329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именуемый (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) в дальнейшем «Обучающийся», с другой стороны, совместно именуемые Стороны, заключили настоящий договор (далее - Договор) о нижеследующем:</w:t>
            </w:r>
          </w:p>
        </w:tc>
      </w:tr>
      <w:tr w:rsidR="00A1350F" w14:paraId="1E4A6F9D" w14:textId="77777777" w:rsidTr="00C770F1">
        <w:trPr>
          <w:cantSplit/>
          <w:trHeight w:val="178"/>
        </w:trPr>
        <w:tc>
          <w:tcPr>
            <w:tcW w:w="121" w:type="dxa"/>
            <w:shd w:val="clear" w:color="auto" w:fill="auto"/>
            <w:vAlign w:val="bottom"/>
          </w:tcPr>
          <w:p w14:paraId="14C61EC1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0F969122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1.  Предмет Договора</w:t>
            </w:r>
          </w:p>
        </w:tc>
      </w:tr>
      <w:tr w:rsidR="00A1350F" w14:paraId="0D18AECE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8A89E99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67D90EC6" w14:textId="77777777" w:rsidR="00A1350F" w:rsidRDefault="00A1350F"/>
        </w:tc>
      </w:tr>
      <w:tr w:rsidR="00A1350F" w14:paraId="3670C1F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6F6C56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3FF5BC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1.1. Колледж обязуется предоставить образовательную услугу, по образовательной программе среднего профессионального образования</w:t>
            </w:r>
          </w:p>
        </w:tc>
      </w:tr>
      <w:tr w:rsidR="00A1350F" w14:paraId="79B9F5B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ECD6D42" w14:textId="77777777" w:rsidR="00A1350F" w:rsidRDefault="00A1350F"/>
        </w:tc>
        <w:tc>
          <w:tcPr>
            <w:tcW w:w="10652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E5389F" w14:textId="50BF6AB8" w:rsidR="00A1350F" w:rsidRDefault="00A1350F">
            <w:pPr>
              <w:jc w:val="both"/>
            </w:pPr>
          </w:p>
        </w:tc>
      </w:tr>
      <w:tr w:rsidR="00A1350F" w14:paraId="25F0FC7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E145208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1C9BF41F" w14:textId="1BDB25B6" w:rsidR="00A1350F" w:rsidRDefault="0078263E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 xml:space="preserve">(код, наименование профессии, </w:t>
            </w:r>
            <w:r w:rsidR="0095681D">
              <w:rPr>
                <w:rFonts w:ascii="Times New Roman" w:hAnsi="Times New Roman"/>
                <w:sz w:val="15"/>
                <w:szCs w:val="15"/>
              </w:rPr>
              <w:t>специальности)</w:t>
            </w:r>
          </w:p>
        </w:tc>
      </w:tr>
      <w:tr w:rsidR="00A1350F" w14:paraId="77EB927A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91130DA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38BDEB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реализуемой Колледжем совместно с АО «ОЭЗ ППТ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Алабуга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» в сетевой форме  по очной форме обучения с применением  дистанционных образовательных технологий, в пределах федерального государственного образовательного стандарта (далее - ФГОС) в соответствии с учебными планами, в том числе индивидуальными (далее – образовательная программа), а Обучающийся обязуется оплатить обучение в порядке, определенном настоящим Договором.</w:t>
            </w:r>
          </w:p>
        </w:tc>
      </w:tr>
      <w:tr w:rsidR="00A1350F" w14:paraId="2B9625F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35F528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AEDB06E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1.2. Срок освоения образовательной программы (продолжительность обучения) на момент подписания Договора составляет</w:t>
            </w:r>
          </w:p>
        </w:tc>
      </w:tr>
      <w:tr w:rsidR="00A1350F" w14:paraId="40EA9A6E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A3AF21C" w14:textId="77777777" w:rsidR="00A1350F" w:rsidRDefault="00A1350F"/>
        </w:tc>
        <w:tc>
          <w:tcPr>
            <w:tcW w:w="10652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66E84E" w14:textId="5A6DF8B9" w:rsidR="00A1350F" w:rsidRDefault="00A1350F">
            <w:pPr>
              <w:jc w:val="both"/>
            </w:pPr>
          </w:p>
        </w:tc>
      </w:tr>
      <w:tr w:rsidR="00A1350F" w14:paraId="53B6DFE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3333A3F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5F4E238E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(количество семестров, лет, месяцев)</w:t>
            </w:r>
          </w:p>
        </w:tc>
      </w:tr>
      <w:tr w:rsidR="00A1350F" w14:paraId="112729D7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9B92957" w14:textId="77777777" w:rsidR="00A1350F" w:rsidRDefault="00A1350F"/>
        </w:tc>
        <w:tc>
          <w:tcPr>
            <w:tcW w:w="8317" w:type="dxa"/>
            <w:gridSpan w:val="11"/>
            <w:shd w:val="clear" w:color="auto" w:fill="auto"/>
            <w:vAlign w:val="bottom"/>
          </w:tcPr>
          <w:p w14:paraId="3F73C8D2" w14:textId="77777777" w:rsidR="00A1350F" w:rsidRDefault="0078263E">
            <w:r>
              <w:rPr>
                <w:rFonts w:ascii="Times New Roman" w:hAnsi="Times New Roman"/>
                <w:sz w:val="19"/>
                <w:szCs w:val="19"/>
              </w:rPr>
              <w:t>Срок обучения по индивидуальному учебному плану, в том числе ускоренному обучению, составляет</w:t>
            </w:r>
          </w:p>
        </w:tc>
        <w:tc>
          <w:tcPr>
            <w:tcW w:w="23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EBEE70" w14:textId="77777777" w:rsidR="00A1350F" w:rsidRDefault="00A1350F"/>
        </w:tc>
      </w:tr>
      <w:tr w:rsidR="00A1350F" w14:paraId="0D387D2D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67CC6D8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1BE5069E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3C3B8D14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539FFC26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3B992D60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7E6E811B" w14:textId="77777777" w:rsidR="00A1350F" w:rsidRDefault="00A1350F"/>
        </w:tc>
        <w:tc>
          <w:tcPr>
            <w:tcW w:w="1012" w:type="dxa"/>
            <w:shd w:val="clear" w:color="auto" w:fill="auto"/>
            <w:vAlign w:val="bottom"/>
          </w:tcPr>
          <w:p w14:paraId="705BE2B7" w14:textId="77777777" w:rsidR="00A1350F" w:rsidRDefault="00A1350F"/>
        </w:tc>
        <w:tc>
          <w:tcPr>
            <w:tcW w:w="484" w:type="dxa"/>
            <w:shd w:val="clear" w:color="auto" w:fill="auto"/>
            <w:vAlign w:val="bottom"/>
          </w:tcPr>
          <w:p w14:paraId="101574B4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222AD85D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60BB1963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04C9CE40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CFA1436" w14:textId="77777777" w:rsidR="00A1350F" w:rsidRDefault="00A1350F"/>
        </w:tc>
        <w:tc>
          <w:tcPr>
            <w:tcW w:w="2335" w:type="dxa"/>
            <w:gridSpan w:val="3"/>
            <w:shd w:val="clear" w:color="auto" w:fill="auto"/>
          </w:tcPr>
          <w:p w14:paraId="30E646D7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(количество месяцев, лет)</w:t>
            </w:r>
          </w:p>
        </w:tc>
      </w:tr>
      <w:tr w:rsidR="00A1350F" w14:paraId="0EAB33D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B26DD5F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D075DEE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Начало обучения (начало оказания образовательных услуг): определяется со дня зачисления.</w:t>
            </w:r>
          </w:p>
        </w:tc>
      </w:tr>
      <w:tr w:rsidR="00A1350F" w14:paraId="6506612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8F0009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A547482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1.3. В случае предоставления Обучающемуся академического отпуска срок обучения увеличивается на период академического отпуска, отпуска по беременности и родам, отпуска по уходу за ребенком до достижения им возраста трех лет.</w:t>
            </w:r>
          </w:p>
        </w:tc>
      </w:tr>
      <w:tr w:rsidR="00A1350F" w14:paraId="56CDF04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0CA5C1A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E3C351A" w14:textId="2E16C2D6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1.4. После освоения Обучающимся образовательной программы и успешного прохождения государственной итоговой аттестации </w:t>
            </w:r>
            <w:r w:rsidR="0095681D">
              <w:rPr>
                <w:rFonts w:ascii="Times New Roman" w:hAnsi="Times New Roman"/>
                <w:sz w:val="19"/>
                <w:szCs w:val="19"/>
              </w:rPr>
              <w:t>ему выдается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диплом о среднем профессиональном образовании.</w:t>
            </w:r>
          </w:p>
        </w:tc>
      </w:tr>
      <w:tr w:rsidR="00A1350F" w14:paraId="5ECC39A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5869DD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8632698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1.5.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A1350F" w14:paraId="74C0BE5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BCBE05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769E69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1.6. Стороны допускают использование в рамках действия настоящего договора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подписи.</w:t>
            </w:r>
          </w:p>
        </w:tc>
      </w:tr>
      <w:tr w:rsidR="00A1350F" w14:paraId="620BA252" w14:textId="77777777" w:rsidTr="00C770F1">
        <w:trPr>
          <w:cantSplit/>
          <w:trHeight w:val="178"/>
        </w:trPr>
        <w:tc>
          <w:tcPr>
            <w:tcW w:w="121" w:type="dxa"/>
            <w:shd w:val="clear" w:color="auto" w:fill="auto"/>
            <w:vAlign w:val="bottom"/>
          </w:tcPr>
          <w:p w14:paraId="21522CDA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688F71BF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  Взаимодействие сторон</w:t>
            </w:r>
          </w:p>
        </w:tc>
      </w:tr>
      <w:tr w:rsidR="00A1350F" w14:paraId="6FDBA6C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35F203E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2364DF6A" w14:textId="77777777" w:rsidR="00A1350F" w:rsidRDefault="00A1350F"/>
        </w:tc>
      </w:tr>
      <w:tr w:rsidR="00A1350F" w14:paraId="5B8F7D9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899B56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BD1D2C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2.1. Исполнитель вправе:</w:t>
            </w:r>
          </w:p>
        </w:tc>
      </w:tr>
      <w:tr w:rsidR="00A1350F" w14:paraId="53A9840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AD1381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7625D7E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      </w:r>
          </w:p>
        </w:tc>
      </w:tr>
      <w:tr w:rsidR="00A1350F" w14:paraId="771BF90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93A4DB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CC5460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A1350F" w14:paraId="780434B8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072E02ED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0B32EF2E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3C0E6A3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0D83C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85C4F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E2C0E7" w14:textId="77777777" w:rsidR="00A1350F" w:rsidRDefault="00A1350F">
            <w:pPr>
              <w:jc w:val="both"/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1D0F312A" w14:textId="77777777" w:rsidR="00A1350F" w:rsidRDefault="00A1350F">
            <w:pPr>
              <w:jc w:val="both"/>
            </w:pPr>
          </w:p>
        </w:tc>
        <w:tc>
          <w:tcPr>
            <w:tcW w:w="484" w:type="dxa"/>
            <w:shd w:val="clear" w:color="auto" w:fill="auto"/>
            <w:vAlign w:val="bottom"/>
          </w:tcPr>
          <w:p w14:paraId="6ADDEA8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B27D0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B3509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28B97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6075B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915CCE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A20475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5491CA21" w14:textId="77777777" w:rsidR="00A1350F" w:rsidRDefault="00A1350F">
            <w:pPr>
              <w:jc w:val="both"/>
            </w:pPr>
          </w:p>
        </w:tc>
      </w:tr>
      <w:tr w:rsidR="00A1350F" w14:paraId="573E532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46763CA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D6C1A6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2.2.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 Обучающийся также вправе:</w:t>
            </w:r>
          </w:p>
        </w:tc>
      </w:tr>
      <w:tr w:rsidR="00A1350F" w14:paraId="51527EE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D083E8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052BE12" w14:textId="60AB7792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      </w:r>
            <w:r w:rsidR="0095681D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настоящего Договора;</w:t>
            </w:r>
          </w:p>
        </w:tc>
      </w:tr>
      <w:tr w:rsidR="00A1350F" w14:paraId="47976AC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4DB0688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1968C76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</w:tc>
      </w:tr>
      <w:tr w:rsidR="00A1350F" w14:paraId="0B23FB9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6E81AF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15EC12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</w:tc>
      </w:tr>
      <w:tr w:rsidR="00A1350F" w14:paraId="2B08BA8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E767E5A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2DA47FF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A1350F" w14:paraId="69FFF51A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08E7E1E6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42D1F1C5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0B34FBC5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AB68F2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5BE1D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BB5333" w14:textId="77777777" w:rsidR="00A1350F" w:rsidRDefault="00A1350F">
            <w:pPr>
              <w:jc w:val="both"/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61739E52" w14:textId="77777777" w:rsidR="00A1350F" w:rsidRDefault="00A1350F">
            <w:pPr>
              <w:jc w:val="both"/>
            </w:pPr>
          </w:p>
        </w:tc>
        <w:tc>
          <w:tcPr>
            <w:tcW w:w="484" w:type="dxa"/>
            <w:shd w:val="clear" w:color="auto" w:fill="auto"/>
            <w:vAlign w:val="bottom"/>
          </w:tcPr>
          <w:p w14:paraId="2B8DA4F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FEE7F4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157361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F80DE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3A4391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3ED3D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1A17E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22AD3611" w14:textId="77777777" w:rsidR="00A1350F" w:rsidRDefault="00A1350F">
            <w:pPr>
              <w:jc w:val="both"/>
            </w:pPr>
          </w:p>
        </w:tc>
      </w:tr>
      <w:tr w:rsidR="00A1350F" w14:paraId="5A4A175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B6AD8D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D0E57C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2.3. Исполнитель обязан:</w:t>
            </w:r>
          </w:p>
        </w:tc>
      </w:tr>
      <w:tr w:rsidR="00A1350F" w14:paraId="104FB7C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76DC79B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798F7A32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а также при условии выполнения пп.3.1., 3.2 настоящего договора, в качестве студента;</w:t>
            </w:r>
          </w:p>
        </w:tc>
      </w:tr>
      <w:tr w:rsidR="00A1350F" w14:paraId="5C7F64D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D4AA250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341C06A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      </w:r>
          </w:p>
        </w:tc>
      </w:tr>
      <w:tr w:rsidR="00A1350F" w14:paraId="5B90D1A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E4B9C9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5C40215" w14:textId="607A5648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2.3.3. Организовать и обеспечить надлежащее предоставление образовательных услуг, предусмотренных разделом </w:t>
            </w:r>
            <w:r w:rsidR="0095681D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      </w:r>
          </w:p>
        </w:tc>
      </w:tr>
      <w:tr w:rsidR="00A1350F" w14:paraId="5817CC7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DC8787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EC35EC6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2.3.4. Обеспечить Обучающемуся предусмотренные выбранной образовательной программой условия ее освоения;</w:t>
            </w:r>
          </w:p>
        </w:tc>
      </w:tr>
      <w:tr w:rsidR="00A1350F" w14:paraId="687380BE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40ABDE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B2513C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2.3.5. Принимать от Обучающегося плату за образовательные услуги;</w:t>
            </w:r>
          </w:p>
        </w:tc>
      </w:tr>
      <w:tr w:rsidR="00A1350F" w14:paraId="22C964B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21EEA9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71B70F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на территории Исполнителя.</w:t>
            </w:r>
          </w:p>
        </w:tc>
      </w:tr>
      <w:tr w:rsidR="00A1350F" w14:paraId="6A0027FF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232A5232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29A01019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7C9650F1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AC20C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72CD4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3B2711" w14:textId="77777777" w:rsidR="00A1350F" w:rsidRDefault="00A1350F">
            <w:pPr>
              <w:jc w:val="both"/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22568913" w14:textId="77777777" w:rsidR="00A1350F" w:rsidRDefault="00A1350F">
            <w:pPr>
              <w:jc w:val="both"/>
            </w:pPr>
          </w:p>
        </w:tc>
        <w:tc>
          <w:tcPr>
            <w:tcW w:w="484" w:type="dxa"/>
            <w:shd w:val="clear" w:color="auto" w:fill="auto"/>
            <w:vAlign w:val="bottom"/>
          </w:tcPr>
          <w:p w14:paraId="6CD565D5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B0849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DBFB42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4301B9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A5DBA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E8F135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7A6009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2FC314C2" w14:textId="77777777" w:rsidR="00A1350F" w:rsidRDefault="00A1350F">
            <w:pPr>
              <w:jc w:val="both"/>
            </w:pPr>
          </w:p>
        </w:tc>
      </w:tr>
      <w:tr w:rsidR="00A1350F" w14:paraId="3E99AEAD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30B537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48D5F9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2.4. Обучающийся обязан:</w:t>
            </w:r>
          </w:p>
        </w:tc>
      </w:tr>
      <w:tr w:rsidR="00A1350F" w14:paraId="752F3F0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8CEF5DF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6BB2961" w14:textId="33BCE053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2.4.1. Своевременно вносить плату за предоставляемые ему образовательные услуги, указанные в разделе </w:t>
            </w:r>
            <w:r w:rsidR="0095681D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настоящего Договора в размере и порядке, определенными настоящим Договором, а также предоставлять платежные документы, подтверждающие такую оплату. За нарушение порядка оплаты Обучающийся несет ответственность, предусмотренную законодательством Российской Федерации;</w:t>
            </w:r>
          </w:p>
        </w:tc>
      </w:tr>
      <w:tr w:rsidR="00A1350F" w14:paraId="59D63B5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091289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BCEDBE2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2.4.2. Выполнять Правила внутреннего распорядка обучающихся Исполнителя;</w:t>
            </w:r>
          </w:p>
        </w:tc>
      </w:tr>
      <w:tr w:rsidR="00A1350F" w14:paraId="443756E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AAED14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F9F100B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2.4.3. Возмещать ущерб, причиненный имуществу Исполнителя, других Обучающихся.</w:t>
            </w:r>
          </w:p>
        </w:tc>
      </w:tr>
      <w:tr w:rsidR="00A1350F" w14:paraId="5B4ED7B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A0CCA5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77BAFB7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2.4.4. Не курить, не потреблять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никотинсодержащую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продукцию и не появляться в состоянии алкогольного или наркотического опьянения, а также не употреблять алкогольные напитки, наркотические средства и психотропные вещества в помещениях и на территории Исполнителя.</w:t>
            </w:r>
          </w:p>
        </w:tc>
      </w:tr>
      <w:tr w:rsidR="00A1350F" w14:paraId="3090EF9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AB6FB5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8D64E9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2.5. Учредитель Исполнителя и (или) уполномоченный им орган управления Исполнителя обеспечивает перевод совершеннолетних обучающихся по их письменному заявлению, а также несовершеннолетних обучающихся с их письменного согласия по письменному заявлению их родителей (законных представителей) в случае поступления указанных письменных заявлений к Исполнителю в другие организации, осуществляющие образовательную деятельность по соответствующим образовательным программам, в случае приостановления/лишения государственной аккредитации полностью или в отношении отдельных уровней образования, укрупненных групп профессий, специальностей.</w:t>
            </w:r>
          </w:p>
        </w:tc>
      </w:tr>
      <w:tr w:rsidR="00A1350F" w14:paraId="5B4A3DF7" w14:textId="77777777" w:rsidTr="00C770F1">
        <w:trPr>
          <w:cantSplit/>
          <w:trHeight w:val="178"/>
        </w:trPr>
        <w:tc>
          <w:tcPr>
            <w:tcW w:w="121" w:type="dxa"/>
            <w:shd w:val="clear" w:color="auto" w:fill="auto"/>
            <w:vAlign w:val="bottom"/>
          </w:tcPr>
          <w:p w14:paraId="434512D5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4BF04314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3.  Стоимость образовательных услуг, сроки и порядок их оплаты</w:t>
            </w:r>
          </w:p>
        </w:tc>
      </w:tr>
      <w:tr w:rsidR="00A1350F" w14:paraId="609C39A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A38158E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649FC6D8" w14:textId="77777777" w:rsidR="00A1350F" w:rsidRDefault="00A1350F"/>
        </w:tc>
      </w:tr>
      <w:tr w:rsidR="00A1350F" w14:paraId="512D877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45C1501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B9EABB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3.1. Полная стоимость образовательных услуг за весь период обучения Обучающегося составляет</w:t>
            </w:r>
          </w:p>
        </w:tc>
      </w:tr>
      <w:tr w:rsidR="00A1350F" w14:paraId="6ADDF90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AB26B65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09CEDE02" w14:textId="77777777" w:rsidR="00A1350F" w:rsidRDefault="00A1350F">
            <w:pPr>
              <w:jc w:val="both"/>
            </w:pPr>
          </w:p>
        </w:tc>
        <w:tc>
          <w:tcPr>
            <w:tcW w:w="9814" w:type="dxa"/>
            <w:gridSpan w:val="13"/>
            <w:shd w:val="clear" w:color="auto" w:fill="auto"/>
            <w:vAlign w:val="bottom"/>
          </w:tcPr>
          <w:p w14:paraId="60279DCF" w14:textId="47EBAFEB" w:rsidR="00A1350F" w:rsidRDefault="0078263E">
            <w:r>
              <w:rPr>
                <w:rFonts w:ascii="Times New Roman" w:hAnsi="Times New Roman"/>
                <w:sz w:val="19"/>
                <w:szCs w:val="19"/>
                <w:u w:val="single"/>
              </w:rPr>
              <w:t>рублей.</w:t>
            </w:r>
          </w:p>
        </w:tc>
      </w:tr>
      <w:tr w:rsidR="00A1350F" w14:paraId="01019BD7" w14:textId="77777777" w:rsidTr="00C770F1">
        <w:trPr>
          <w:cantSplit/>
          <w:trHeight w:val="178"/>
        </w:trPr>
        <w:tc>
          <w:tcPr>
            <w:tcW w:w="121" w:type="dxa"/>
            <w:shd w:val="clear" w:color="auto" w:fill="auto"/>
            <w:vAlign w:val="bottom"/>
          </w:tcPr>
          <w:p w14:paraId="60A81BF2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2C4503FB" w14:textId="77777777" w:rsidR="00A1350F" w:rsidRDefault="00A1350F">
            <w:pPr>
              <w:jc w:val="both"/>
            </w:pPr>
          </w:p>
        </w:tc>
        <w:tc>
          <w:tcPr>
            <w:tcW w:w="2243" w:type="dxa"/>
            <w:gridSpan w:val="3"/>
            <w:shd w:val="clear" w:color="auto" w:fill="auto"/>
          </w:tcPr>
          <w:p w14:paraId="6EB691B1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(цифрами и прописью)</w:t>
            </w:r>
          </w:p>
        </w:tc>
        <w:tc>
          <w:tcPr>
            <w:tcW w:w="748" w:type="dxa"/>
            <w:shd w:val="clear" w:color="auto" w:fill="auto"/>
          </w:tcPr>
          <w:p w14:paraId="6D002783" w14:textId="77777777" w:rsidR="00A1350F" w:rsidRDefault="00A1350F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39F8C24E" w14:textId="77777777" w:rsidR="00A1350F" w:rsidRDefault="00A1350F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14:paraId="1742EB9A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7D552E6F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47E36111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790FB60B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6AC7C146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0C4E8F3F" w14:textId="77777777" w:rsidR="00A1350F" w:rsidRDefault="00A1350F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14:paraId="3CDA1E42" w14:textId="77777777" w:rsidR="00A1350F" w:rsidRDefault="00A1350F">
            <w:pPr>
              <w:jc w:val="center"/>
            </w:pPr>
          </w:p>
        </w:tc>
        <w:tc>
          <w:tcPr>
            <w:tcW w:w="839" w:type="dxa"/>
            <w:shd w:val="clear" w:color="auto" w:fill="auto"/>
          </w:tcPr>
          <w:p w14:paraId="16C79090" w14:textId="77777777" w:rsidR="00A1350F" w:rsidRDefault="00A1350F">
            <w:pPr>
              <w:jc w:val="center"/>
            </w:pPr>
          </w:p>
        </w:tc>
      </w:tr>
      <w:tr w:rsidR="00A1350F" w14:paraId="5081DAE7" w14:textId="77777777" w:rsidTr="00C770F1">
        <w:trPr>
          <w:cantSplit/>
          <w:trHeight w:val="118"/>
        </w:trPr>
        <w:tc>
          <w:tcPr>
            <w:tcW w:w="121" w:type="dxa"/>
            <w:shd w:val="clear" w:color="auto" w:fill="auto"/>
            <w:vAlign w:val="bottom"/>
          </w:tcPr>
          <w:p w14:paraId="35C42B12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41B53293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5F61F8F5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98BAC0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41393C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3D7256" w14:textId="77777777" w:rsidR="00A1350F" w:rsidRDefault="00A1350F">
            <w:pPr>
              <w:jc w:val="both"/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77582847" w14:textId="77777777" w:rsidR="00A1350F" w:rsidRDefault="00A1350F">
            <w:pPr>
              <w:jc w:val="both"/>
            </w:pPr>
          </w:p>
        </w:tc>
        <w:tc>
          <w:tcPr>
            <w:tcW w:w="484" w:type="dxa"/>
            <w:shd w:val="clear" w:color="auto" w:fill="auto"/>
            <w:vAlign w:val="bottom"/>
          </w:tcPr>
          <w:p w14:paraId="0C0E203C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F75BC4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8829FE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BFF38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EE5E6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A97A60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C89B99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7E063DE8" w14:textId="77777777" w:rsidR="00A1350F" w:rsidRDefault="00A1350F">
            <w:pPr>
              <w:jc w:val="both"/>
            </w:pPr>
          </w:p>
        </w:tc>
      </w:tr>
      <w:tr w:rsidR="00A1350F" w14:paraId="33CC76A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0B79FD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F7CDA38" w14:textId="1C55CFD5" w:rsidR="00A1350F" w:rsidRDefault="0078263E"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Стоимость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года  обучения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u w:val="single"/>
              </w:rPr>
              <w:t>: рублей;</w:t>
            </w:r>
          </w:p>
        </w:tc>
      </w:tr>
      <w:tr w:rsidR="00A1350F" w14:paraId="573015F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5EFC1A0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9E3E760" w14:textId="2312E470" w:rsidR="00A1350F" w:rsidRDefault="0078263E">
            <w:proofErr w:type="gram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Стоимость  семестра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 обучения: рублей</w:t>
            </w:r>
          </w:p>
        </w:tc>
      </w:tr>
      <w:tr w:rsidR="00A1350F" w14:paraId="1E7E302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AC727CD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754ECE78" w14:textId="77777777" w:rsidR="00A1350F" w:rsidRDefault="00A1350F"/>
        </w:tc>
        <w:tc>
          <w:tcPr>
            <w:tcW w:w="747" w:type="dxa"/>
            <w:shd w:val="clear" w:color="auto" w:fill="auto"/>
            <w:vAlign w:val="bottom"/>
          </w:tcPr>
          <w:p w14:paraId="6B53BA1E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0617F9BA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60D40C8A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1F1FE46" w14:textId="77777777" w:rsidR="00A1350F" w:rsidRDefault="00A1350F"/>
        </w:tc>
        <w:tc>
          <w:tcPr>
            <w:tcW w:w="1012" w:type="dxa"/>
            <w:shd w:val="clear" w:color="auto" w:fill="auto"/>
            <w:vAlign w:val="bottom"/>
          </w:tcPr>
          <w:p w14:paraId="7BB48BBB" w14:textId="77777777" w:rsidR="00A1350F" w:rsidRDefault="00A1350F"/>
        </w:tc>
        <w:tc>
          <w:tcPr>
            <w:tcW w:w="484" w:type="dxa"/>
            <w:shd w:val="clear" w:color="auto" w:fill="auto"/>
            <w:vAlign w:val="bottom"/>
          </w:tcPr>
          <w:p w14:paraId="58619000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31DE2EA3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33AFE680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7E2A9AAE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37D11C7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301FCFD8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F754F0F" w14:textId="77777777" w:rsidR="00A1350F" w:rsidRDefault="00A1350F"/>
        </w:tc>
        <w:tc>
          <w:tcPr>
            <w:tcW w:w="839" w:type="dxa"/>
            <w:shd w:val="clear" w:color="auto" w:fill="auto"/>
            <w:vAlign w:val="bottom"/>
          </w:tcPr>
          <w:p w14:paraId="6266D820" w14:textId="77777777" w:rsidR="00A1350F" w:rsidRDefault="00A1350F"/>
        </w:tc>
      </w:tr>
      <w:tr w:rsidR="00A1350F" w14:paraId="07F7C96B" w14:textId="77777777" w:rsidTr="00C770F1">
        <w:trPr>
          <w:cantSplit/>
          <w:trHeight w:val="391"/>
        </w:trPr>
        <w:tc>
          <w:tcPr>
            <w:tcW w:w="121" w:type="dxa"/>
            <w:shd w:val="clear" w:color="auto" w:fill="auto"/>
            <w:vAlign w:val="center"/>
          </w:tcPr>
          <w:p w14:paraId="6A08EFB3" w14:textId="77777777" w:rsidR="00A1350F" w:rsidRDefault="00A1350F"/>
        </w:tc>
        <w:tc>
          <w:tcPr>
            <w:tcW w:w="1065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E08914" w14:textId="77777777" w:rsidR="00A1350F" w:rsidRDefault="0078263E"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Оплата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производится  в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соответствии с графиком:</w:t>
            </w:r>
          </w:p>
        </w:tc>
      </w:tr>
      <w:tr w:rsidR="00A1350F" w14:paraId="665CE937" w14:textId="77777777" w:rsidTr="00C770F1">
        <w:trPr>
          <w:cantSplit/>
          <w:trHeight w:val="391"/>
        </w:trPr>
        <w:tc>
          <w:tcPr>
            <w:tcW w:w="121" w:type="dxa"/>
            <w:shd w:val="clear" w:color="auto" w:fill="auto"/>
            <w:vAlign w:val="center"/>
          </w:tcPr>
          <w:p w14:paraId="47F6B8CE" w14:textId="77777777" w:rsidR="00A1350F" w:rsidRDefault="00A1350F"/>
        </w:tc>
        <w:tc>
          <w:tcPr>
            <w:tcW w:w="1065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1C93BF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Первый год обучения</w:t>
            </w:r>
          </w:p>
        </w:tc>
      </w:tr>
      <w:tr w:rsidR="00A1350F" w14:paraId="4003A854" w14:textId="77777777" w:rsidTr="00C770F1">
        <w:trPr>
          <w:cantSplit/>
          <w:trHeight w:val="368"/>
        </w:trPr>
        <w:tc>
          <w:tcPr>
            <w:tcW w:w="121" w:type="dxa"/>
            <w:shd w:val="clear" w:color="auto" w:fill="auto"/>
            <w:vAlign w:val="center"/>
          </w:tcPr>
          <w:p w14:paraId="156BD33A" w14:textId="77777777" w:rsidR="00A1350F" w:rsidRDefault="00A1350F"/>
        </w:tc>
        <w:tc>
          <w:tcPr>
            <w:tcW w:w="1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4930F4A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семестр</w:t>
            </w:r>
          </w:p>
        </w:tc>
        <w:tc>
          <w:tcPr>
            <w:tcW w:w="9067" w:type="dxa"/>
            <w:gridSpan w:val="1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BE8510" w14:textId="77777777" w:rsidR="00A1350F" w:rsidRDefault="0078263E">
            <w:r>
              <w:rPr>
                <w:rFonts w:ascii="Times New Roman" w:hAnsi="Times New Roman"/>
                <w:sz w:val="19"/>
                <w:szCs w:val="19"/>
              </w:rPr>
              <w:t>оплачивается в следующем порядке:</w:t>
            </w:r>
          </w:p>
        </w:tc>
      </w:tr>
      <w:tr w:rsidR="00A1350F" w14:paraId="14A6C0D9" w14:textId="77777777" w:rsidTr="00C770F1">
        <w:trPr>
          <w:cantSplit/>
          <w:trHeight w:val="736"/>
        </w:trPr>
        <w:tc>
          <w:tcPr>
            <w:tcW w:w="121" w:type="dxa"/>
            <w:shd w:val="clear" w:color="auto" w:fill="auto"/>
            <w:vAlign w:val="center"/>
          </w:tcPr>
          <w:p w14:paraId="675D7F8C" w14:textId="77777777" w:rsidR="00A1350F" w:rsidRDefault="00A1350F"/>
        </w:tc>
        <w:tc>
          <w:tcPr>
            <w:tcW w:w="1065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F30052" w14:textId="26D27029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-50 % от стоимости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семестра  рублей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до момента зачисления,</w:t>
            </w:r>
          </w:p>
          <w:p w14:paraId="6D5FF0D3" w14:textId="722595B4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-50 % от стоимости семестра    рублей до 30 ноября соответствующего семестра.</w:t>
            </w:r>
          </w:p>
        </w:tc>
      </w:tr>
      <w:tr w:rsidR="00A1350F" w14:paraId="131FFA7E" w14:textId="77777777" w:rsidTr="00C770F1">
        <w:trPr>
          <w:cantSplit/>
          <w:trHeight w:val="368"/>
        </w:trPr>
        <w:tc>
          <w:tcPr>
            <w:tcW w:w="121" w:type="dxa"/>
            <w:shd w:val="clear" w:color="auto" w:fill="auto"/>
            <w:vAlign w:val="center"/>
          </w:tcPr>
          <w:p w14:paraId="5C40F16A" w14:textId="77777777" w:rsidR="00A1350F" w:rsidRDefault="00A1350F"/>
        </w:tc>
        <w:tc>
          <w:tcPr>
            <w:tcW w:w="15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27A4C45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 семестр</w:t>
            </w:r>
          </w:p>
        </w:tc>
        <w:tc>
          <w:tcPr>
            <w:tcW w:w="9067" w:type="dxa"/>
            <w:gridSpan w:val="1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CCC7F5" w14:textId="77777777" w:rsidR="00A1350F" w:rsidRDefault="0078263E"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оплачивается  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соответствии с графиком оплаты  второго  и последующих годов обучения.</w:t>
            </w:r>
          </w:p>
        </w:tc>
      </w:tr>
      <w:tr w:rsidR="00A1350F" w14:paraId="318169C0" w14:textId="77777777" w:rsidTr="00C770F1">
        <w:trPr>
          <w:cantSplit/>
          <w:trHeight w:val="403"/>
        </w:trPr>
        <w:tc>
          <w:tcPr>
            <w:tcW w:w="121" w:type="dxa"/>
            <w:shd w:val="clear" w:color="auto" w:fill="auto"/>
            <w:vAlign w:val="center"/>
          </w:tcPr>
          <w:p w14:paraId="4CD96A3F" w14:textId="77777777" w:rsidR="00A1350F" w:rsidRDefault="00A1350F"/>
        </w:tc>
        <w:tc>
          <w:tcPr>
            <w:tcW w:w="10652" w:type="dxa"/>
            <w:gridSpan w:val="1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DCEC0" w14:textId="77777777" w:rsidR="00A1350F" w:rsidRDefault="0078263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Второй  и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последующий год обучения согласно нижеуказанной таблице</w:t>
            </w:r>
          </w:p>
        </w:tc>
      </w:tr>
      <w:tr w:rsidR="00A1350F" w14:paraId="307023AD" w14:textId="77777777" w:rsidTr="00C770F1">
        <w:trPr>
          <w:cantSplit/>
          <w:trHeight w:val="439"/>
        </w:trPr>
        <w:tc>
          <w:tcPr>
            <w:tcW w:w="121" w:type="dxa"/>
            <w:shd w:val="clear" w:color="auto" w:fill="auto"/>
            <w:vAlign w:val="center"/>
          </w:tcPr>
          <w:p w14:paraId="4CC2C7F6" w14:textId="77777777" w:rsidR="00A1350F" w:rsidRDefault="00A1350F"/>
        </w:tc>
        <w:tc>
          <w:tcPr>
            <w:tcW w:w="4841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77E00B5" w14:textId="77777777" w:rsidR="00A1350F" w:rsidRDefault="0078263E">
            <w:r>
              <w:rPr>
                <w:rFonts w:ascii="Times New Roman" w:hAnsi="Times New Roman"/>
                <w:sz w:val="19"/>
                <w:szCs w:val="19"/>
              </w:rPr>
              <w:t>1 семестр:</w:t>
            </w:r>
          </w:p>
        </w:tc>
        <w:tc>
          <w:tcPr>
            <w:tcW w:w="5811" w:type="dxa"/>
            <w:gridSpan w:val="8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EDFF83" w14:textId="77777777" w:rsidR="00A1350F" w:rsidRDefault="0078263E"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2  семестр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</w:tr>
      <w:tr w:rsidR="00A1350F" w14:paraId="04714F0B" w14:textId="77777777" w:rsidTr="00C770F1">
        <w:trPr>
          <w:cantSplit/>
        </w:trPr>
        <w:tc>
          <w:tcPr>
            <w:tcW w:w="121" w:type="dxa"/>
            <w:shd w:val="clear" w:color="auto" w:fill="auto"/>
          </w:tcPr>
          <w:p w14:paraId="59156A94" w14:textId="77777777" w:rsidR="00A1350F" w:rsidRDefault="00A1350F"/>
        </w:tc>
        <w:tc>
          <w:tcPr>
            <w:tcW w:w="4841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5A69B9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до 1 сентября 20% от стоимости семестра:</w:t>
            </w:r>
          </w:p>
          <w:p w14:paraId="03ABB1F2" w14:textId="26ED1F2A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6CD64C54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октября 27% от стоимости семестра:</w:t>
            </w:r>
          </w:p>
          <w:p w14:paraId="743B344A" w14:textId="71D16300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1E51EBC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ноября 27% от стоимости семестра:</w:t>
            </w:r>
          </w:p>
          <w:p w14:paraId="47CFE71F" w14:textId="08CFE18D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0DE26D53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декабря 26% от стоимости семестра:</w:t>
            </w:r>
          </w:p>
          <w:p w14:paraId="4288D38E" w14:textId="2A0C9D1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</w:tc>
        <w:tc>
          <w:tcPr>
            <w:tcW w:w="5811" w:type="dxa"/>
            <w:gridSpan w:val="8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8D69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до 1 февраля 20% от стоимости семестра:</w:t>
            </w:r>
          </w:p>
          <w:p w14:paraId="37BD16D4" w14:textId="40F33E0B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6C2190CA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марта 20% от стоимости семестра:</w:t>
            </w:r>
          </w:p>
          <w:p w14:paraId="5EBC840D" w14:textId="4E9FF8CC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0122CB8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апреля 20% от стоимости семестра:</w:t>
            </w:r>
          </w:p>
          <w:p w14:paraId="2EE5D31B" w14:textId="03A61AD2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) рублей</w:t>
            </w:r>
          </w:p>
          <w:p w14:paraId="41E071F9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мая 20% от стоимости семестра:</w:t>
            </w:r>
          </w:p>
          <w:p w14:paraId="5A814784" w14:textId="165F9573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2CA1843F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июня 20% от стоимости семестра:</w:t>
            </w:r>
          </w:p>
          <w:p w14:paraId="4B5B30F0" w14:textId="6BF5283A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</w:tc>
      </w:tr>
      <w:tr w:rsidR="00A1350F" w14:paraId="78A3F593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09F20309" w14:textId="77777777" w:rsidR="00A1350F" w:rsidRDefault="00A1350F"/>
        </w:tc>
        <w:tc>
          <w:tcPr>
            <w:tcW w:w="83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46B1FED" w14:textId="77777777" w:rsidR="00A1350F" w:rsidRDefault="00A1350F">
            <w:pPr>
              <w:jc w:val="both"/>
            </w:pPr>
          </w:p>
        </w:tc>
        <w:tc>
          <w:tcPr>
            <w:tcW w:w="74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CB48EA8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D18869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26B2BFE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836EE3" w14:textId="77777777" w:rsidR="00A1350F" w:rsidRDefault="00A1350F">
            <w:pPr>
              <w:jc w:val="both"/>
            </w:pPr>
          </w:p>
        </w:tc>
        <w:tc>
          <w:tcPr>
            <w:tcW w:w="101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141DC7A" w14:textId="77777777" w:rsidR="00A1350F" w:rsidRDefault="00A1350F">
            <w:pPr>
              <w:jc w:val="both"/>
            </w:pPr>
          </w:p>
        </w:tc>
        <w:tc>
          <w:tcPr>
            <w:tcW w:w="484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6B3EEE9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E1627E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8C73BC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40C5CC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F0D60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50EB13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56E16A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57126B1C" w14:textId="77777777" w:rsidR="00A1350F" w:rsidRDefault="00A1350F">
            <w:pPr>
              <w:jc w:val="both"/>
            </w:pPr>
          </w:p>
        </w:tc>
      </w:tr>
      <w:tr w:rsidR="00A1350F" w14:paraId="697F371E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510F187" w14:textId="77777777" w:rsidR="00A1350F" w:rsidRDefault="00A1350F"/>
        </w:tc>
        <w:tc>
          <w:tcPr>
            <w:tcW w:w="10652" w:type="dxa"/>
            <w:gridSpan w:val="14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360E9BE3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3.1.1. Оплата за обучение может быть внесена иным физическим или юридическим лицом в сроки, указанные в п. 3.1. настоящего Договора.</w:t>
            </w:r>
          </w:p>
        </w:tc>
      </w:tr>
      <w:tr w:rsidR="00A1350F" w14:paraId="108A977E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50726A11" w14:textId="77777777" w:rsidR="00A1350F" w:rsidRDefault="00A1350F"/>
        </w:tc>
        <w:tc>
          <w:tcPr>
            <w:tcW w:w="83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5BE4CB" w14:textId="77777777" w:rsidR="00A1350F" w:rsidRDefault="00A1350F">
            <w:pPr>
              <w:jc w:val="both"/>
            </w:pPr>
          </w:p>
        </w:tc>
        <w:tc>
          <w:tcPr>
            <w:tcW w:w="74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06518AF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170E2B7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2B66B1D" w14:textId="77777777" w:rsidR="00A1350F" w:rsidRDefault="00A1350F">
            <w:pPr>
              <w:jc w:val="both"/>
            </w:pPr>
          </w:p>
        </w:tc>
        <w:tc>
          <w:tcPr>
            <w:tcW w:w="74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B37E8E9" w14:textId="77777777" w:rsidR="00A1350F" w:rsidRDefault="00A1350F">
            <w:pPr>
              <w:jc w:val="both"/>
            </w:pPr>
          </w:p>
        </w:tc>
        <w:tc>
          <w:tcPr>
            <w:tcW w:w="101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AEF2762" w14:textId="77777777" w:rsidR="00A1350F" w:rsidRDefault="00A1350F">
            <w:pPr>
              <w:jc w:val="both"/>
            </w:pPr>
          </w:p>
        </w:tc>
        <w:tc>
          <w:tcPr>
            <w:tcW w:w="484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3C6B471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0524B8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5EA69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2A09C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C715F4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A1FD9F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8B7747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3C6BD9AD" w14:textId="77777777" w:rsidR="00A1350F" w:rsidRDefault="00A1350F">
            <w:pPr>
              <w:jc w:val="both"/>
            </w:pPr>
          </w:p>
        </w:tc>
      </w:tr>
      <w:tr w:rsidR="00A1350F" w14:paraId="4BE23AAF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FE287DA" w14:textId="77777777" w:rsidR="00A1350F" w:rsidRDefault="00A1350F"/>
        </w:tc>
        <w:tc>
          <w:tcPr>
            <w:tcW w:w="10652" w:type="dxa"/>
            <w:gridSpan w:val="14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2082903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3.2. В случае оплаты года обучения двумя авансовыми платежами за каждый семестр обучения данным договором предусмотрена скидка 9,09%. При этом денежные средства в оплату нечетного семестра каждого учебного года перечисляются не позднее «01» сентября, в оплату четного семестра каждого учебного года – не позднее «01» февраля. Стоимость обучения может быть внесена авансом за иной период обучения (год и т.д.). Скидка предоставляется на каждый семестр (год, весь период) обучения автоматически по факту получения авансовых платежей за соответствующий период.  При этом окончательная итоговая стоимость обучения с учетом предоставленной скидки оформляется дополнительным соглашением по окончании   обучения. При выбранном способе оплаты стоимость обучения составит:</w:t>
            </w:r>
          </w:p>
        </w:tc>
      </w:tr>
      <w:tr w:rsidR="00A1350F" w14:paraId="1FC86DA1" w14:textId="77777777" w:rsidTr="00C770F1">
        <w:trPr>
          <w:cantSplit/>
          <w:trHeight w:val="178"/>
        </w:trPr>
        <w:tc>
          <w:tcPr>
            <w:tcW w:w="121" w:type="dxa"/>
            <w:shd w:val="clear" w:color="auto" w:fill="auto"/>
            <w:vAlign w:val="bottom"/>
          </w:tcPr>
          <w:p w14:paraId="40F21CB9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2344B42F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1DC133C9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EC6F27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70E96E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B81EFD" w14:textId="77777777" w:rsidR="00A1350F" w:rsidRDefault="00A1350F">
            <w:pPr>
              <w:jc w:val="both"/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6489BDAE" w14:textId="77777777" w:rsidR="00A1350F" w:rsidRDefault="00A1350F">
            <w:pPr>
              <w:jc w:val="both"/>
            </w:pPr>
          </w:p>
        </w:tc>
        <w:tc>
          <w:tcPr>
            <w:tcW w:w="484" w:type="dxa"/>
            <w:shd w:val="clear" w:color="auto" w:fill="auto"/>
            <w:vAlign w:val="bottom"/>
          </w:tcPr>
          <w:p w14:paraId="133E9A06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A79B8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06E24A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23EC9B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38A0DE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804514" w14:textId="77777777" w:rsidR="00A1350F" w:rsidRDefault="00A1350F">
            <w:pPr>
              <w:jc w:val="both"/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E707B4" w14:textId="77777777" w:rsidR="00A1350F" w:rsidRDefault="00A1350F">
            <w:pPr>
              <w:jc w:val="both"/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641F4C8B" w14:textId="77777777" w:rsidR="00A1350F" w:rsidRDefault="00A1350F">
            <w:pPr>
              <w:jc w:val="both"/>
            </w:pPr>
          </w:p>
        </w:tc>
      </w:tr>
      <w:tr w:rsidR="00A1350F" w14:paraId="606DD7B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7227A00" w14:textId="77777777" w:rsidR="00A1350F" w:rsidRDefault="00A1350F"/>
        </w:tc>
        <w:tc>
          <w:tcPr>
            <w:tcW w:w="532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AF3AE7" w14:textId="77777777" w:rsidR="00A1350F" w:rsidRDefault="0078263E">
            <w:pPr>
              <w:jc w:val="center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Стоимость  обучения</w:t>
            </w:r>
            <w:proofErr w:type="gramEnd"/>
          </w:p>
        </w:tc>
        <w:tc>
          <w:tcPr>
            <w:tcW w:w="5327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736EC8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Порядок оплаты</w:t>
            </w:r>
          </w:p>
        </w:tc>
      </w:tr>
      <w:tr w:rsidR="00A1350F" w14:paraId="7E8ADF4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0F9078E" w14:textId="77777777" w:rsidR="00A1350F" w:rsidRDefault="00A1350F"/>
        </w:tc>
        <w:tc>
          <w:tcPr>
            <w:tcW w:w="532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3B365" w14:textId="77777777" w:rsidR="00A1350F" w:rsidRDefault="00A1350F"/>
        </w:tc>
        <w:tc>
          <w:tcPr>
            <w:tcW w:w="532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25F73E" w14:textId="77777777" w:rsidR="00A1350F" w:rsidRDefault="00A1350F"/>
        </w:tc>
      </w:tr>
      <w:tr w:rsidR="00A1350F" w14:paraId="7CE4904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0A4E496" w14:textId="77777777" w:rsidR="00A1350F" w:rsidRDefault="00A1350F"/>
        </w:tc>
        <w:tc>
          <w:tcPr>
            <w:tcW w:w="532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14:paraId="40E22C14" w14:textId="371535E7" w:rsidR="00A1350F" w:rsidRDefault="0078263E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>Полная стоимость обучения согласно п. 3.2 настоящего договора: рублей;</w:t>
            </w:r>
          </w:p>
          <w:p w14:paraId="3FC1D016" w14:textId="43C1AA12" w:rsidR="00A1350F" w:rsidRDefault="0078263E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Стоимость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года  обучения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: рублей;</w:t>
            </w:r>
          </w:p>
          <w:p w14:paraId="0958A726" w14:textId="77A6557E" w:rsidR="00A1350F" w:rsidRDefault="0078263E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Стоимость семестра обучения: </w:t>
            </w:r>
            <w:bookmarkStart w:id="0" w:name="_GoBack"/>
            <w:bookmarkEnd w:id="0"/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</w:tc>
        <w:tc>
          <w:tcPr>
            <w:tcW w:w="5327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14:paraId="29111766" w14:textId="77777777" w:rsidR="00A1350F" w:rsidRDefault="0078263E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>Оплата года обучения осуществляется двумя авансовыми платежами за каждый семестр обучения.</w:t>
            </w:r>
          </w:p>
          <w:p w14:paraId="0FBB7F8C" w14:textId="77777777" w:rsidR="00A1350F" w:rsidRDefault="0078263E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>Нечетные семестры срок оплаты: до 1 сентября соответствующего года</w:t>
            </w:r>
          </w:p>
          <w:p w14:paraId="2718C905" w14:textId="77777777" w:rsidR="00A1350F" w:rsidRDefault="0078263E">
            <w:pPr>
              <w:ind w:left="105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Четные  семестры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 срок оплаты: до 1 февраля  соответствующего года</w:t>
            </w:r>
          </w:p>
        </w:tc>
      </w:tr>
      <w:tr w:rsidR="00A1350F" w14:paraId="5FBABAC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77F7D88" w14:textId="77777777" w:rsidR="00A1350F" w:rsidRDefault="00A1350F"/>
        </w:tc>
        <w:tc>
          <w:tcPr>
            <w:tcW w:w="532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FFBBED" w14:textId="77777777" w:rsidR="00A1350F" w:rsidRDefault="00A1350F"/>
        </w:tc>
        <w:tc>
          <w:tcPr>
            <w:tcW w:w="532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92DB2" w14:textId="77777777" w:rsidR="00A1350F" w:rsidRDefault="00A1350F"/>
        </w:tc>
      </w:tr>
      <w:tr w:rsidR="00A1350F" w14:paraId="1095733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99CA8E8" w14:textId="77777777" w:rsidR="00A1350F" w:rsidRDefault="00A1350F"/>
        </w:tc>
        <w:tc>
          <w:tcPr>
            <w:tcW w:w="532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0897BC" w14:textId="77777777" w:rsidR="00A1350F" w:rsidRDefault="00A1350F"/>
        </w:tc>
        <w:tc>
          <w:tcPr>
            <w:tcW w:w="532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B1DDC4" w14:textId="77777777" w:rsidR="00A1350F" w:rsidRDefault="00A1350F"/>
        </w:tc>
      </w:tr>
      <w:tr w:rsidR="00A1350F" w14:paraId="002F539F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0718B46" w14:textId="77777777" w:rsidR="00A1350F" w:rsidRDefault="00A1350F"/>
        </w:tc>
        <w:tc>
          <w:tcPr>
            <w:tcW w:w="532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8E029" w14:textId="77777777" w:rsidR="00A1350F" w:rsidRDefault="00A1350F"/>
        </w:tc>
        <w:tc>
          <w:tcPr>
            <w:tcW w:w="532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BC55AB" w14:textId="77777777" w:rsidR="00A1350F" w:rsidRDefault="00A1350F"/>
        </w:tc>
      </w:tr>
      <w:tr w:rsidR="00A1350F" w14:paraId="736F6BFD" w14:textId="77777777" w:rsidTr="00C770F1">
        <w:trPr>
          <w:cantSplit/>
          <w:trHeight w:val="154"/>
        </w:trPr>
        <w:tc>
          <w:tcPr>
            <w:tcW w:w="121" w:type="dxa"/>
            <w:shd w:val="clear" w:color="auto" w:fill="auto"/>
            <w:vAlign w:val="bottom"/>
          </w:tcPr>
          <w:p w14:paraId="32A7ADB7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65C00CBD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13B58CEC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36EC008B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16DDA0ED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F736210" w14:textId="77777777" w:rsidR="00A1350F" w:rsidRDefault="00A1350F"/>
        </w:tc>
        <w:tc>
          <w:tcPr>
            <w:tcW w:w="1012" w:type="dxa"/>
            <w:shd w:val="clear" w:color="auto" w:fill="auto"/>
            <w:vAlign w:val="bottom"/>
          </w:tcPr>
          <w:p w14:paraId="1885E1F9" w14:textId="77777777" w:rsidR="00A1350F" w:rsidRDefault="00A1350F"/>
        </w:tc>
        <w:tc>
          <w:tcPr>
            <w:tcW w:w="484" w:type="dxa"/>
            <w:shd w:val="clear" w:color="auto" w:fill="auto"/>
            <w:vAlign w:val="bottom"/>
          </w:tcPr>
          <w:p w14:paraId="633ABEFC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5FBDA5DB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0990BA5F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104A9300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17F61B3A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577F4AB3" w14:textId="77777777" w:rsidR="00A1350F" w:rsidRDefault="00A1350F"/>
        </w:tc>
        <w:tc>
          <w:tcPr>
            <w:tcW w:w="748" w:type="dxa"/>
            <w:shd w:val="clear" w:color="auto" w:fill="auto"/>
            <w:vAlign w:val="bottom"/>
          </w:tcPr>
          <w:p w14:paraId="49618B92" w14:textId="77777777" w:rsidR="00A1350F" w:rsidRDefault="00A1350F"/>
        </w:tc>
        <w:tc>
          <w:tcPr>
            <w:tcW w:w="839" w:type="dxa"/>
            <w:shd w:val="clear" w:color="auto" w:fill="auto"/>
            <w:vAlign w:val="bottom"/>
          </w:tcPr>
          <w:p w14:paraId="3E343203" w14:textId="77777777" w:rsidR="00A1350F" w:rsidRDefault="00A1350F"/>
        </w:tc>
      </w:tr>
      <w:tr w:rsidR="00A1350F" w14:paraId="78E8C0A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48EAD0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0903FB4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A1350F" w14:paraId="422A4ECF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433552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055AF14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3.4.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      </w:r>
          </w:p>
        </w:tc>
      </w:tr>
      <w:tr w:rsidR="00A1350F" w14:paraId="1A28F10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C1E2C0B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C8CA1D3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3.5. В случае перевода Обучающегося с одной формы обучения на другую или с одной специальности на другую, стоимость обучения за последующий период обучения устанавливается в размере, действующем в Колледже для новых условий договора на момент перевода.</w:t>
            </w:r>
          </w:p>
        </w:tc>
      </w:tr>
      <w:tr w:rsidR="00A1350F" w14:paraId="51BBAAE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FB23C3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3BC815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3.6. Днем исполнения Обучающимся обязательств по внесению стоимости обучения является день зачисления суммы на расчетный счет Исполнителя. Наличные денежные средства Исполнителем не принимаются.</w:t>
            </w:r>
          </w:p>
        </w:tc>
      </w:tr>
      <w:tr w:rsidR="00A1350F" w14:paraId="1AE2584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797F26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B3C144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3.7. В случае предоставления Обучающемуся академического отпуска, отпуска по беременности и родам, отпуска по уходу за ребенком до достижения им возраста трех лет, плата за обучение во время нахождения в академическом отпуске, отпуске по беременности и родам, отпуске по уходу за ребенком до достижения им возраста трех лет не взимается.</w:t>
            </w:r>
          </w:p>
        </w:tc>
      </w:tr>
      <w:tr w:rsidR="00A1350F" w14:paraId="174716C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861AB5A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55F79CCC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4.  Порядок изменения и расторжения Договора</w:t>
            </w:r>
          </w:p>
        </w:tc>
      </w:tr>
      <w:tr w:rsidR="00A1350F" w14:paraId="41CA881A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D409905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523B236A" w14:textId="77777777" w:rsidR="00A1350F" w:rsidRDefault="00A1350F"/>
        </w:tc>
      </w:tr>
      <w:tr w:rsidR="00A1350F" w14:paraId="192CCC8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1D42B2F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3896678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A1350F" w14:paraId="1D0186B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6AE5291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8A27F7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4.2. Настоящий Договор может быть расторгнут по соглашению Сторон.</w:t>
            </w:r>
          </w:p>
        </w:tc>
      </w:tr>
      <w:tr w:rsidR="00A1350F" w14:paraId="17DCBED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E9A3668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D260D6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15.09.2020г. № 1441.</w:t>
            </w:r>
          </w:p>
        </w:tc>
      </w:tr>
      <w:tr w:rsidR="00A1350F" w14:paraId="535DE06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A91640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6B7C71A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 Действие настоящего Договора прекращается досрочно:</w:t>
            </w:r>
          </w:p>
        </w:tc>
      </w:tr>
      <w:tr w:rsidR="00A1350F" w14:paraId="219455AF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3768C7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5F84C5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A1350F" w14:paraId="79FAC308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2A7CC07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A4AFDE4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4.4.2. По инициативе Исполнителя в случае применения к Обучающемуся, достигшему возраста пятнадцати лет, отчисления,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просрочки оплаты стоимости платных образовательных услуг, в случае невозможности надлежащего исполнения обязательств платных образовательных услуг вследствие действия (бездействия) Обучающегося,  а также в случае установления нарушения порядка приема в Колледж, повлекшего по вине Обучающегося его незаконное зачисление в Колледж;</w:t>
            </w:r>
          </w:p>
        </w:tc>
      </w:tr>
      <w:tr w:rsidR="00A1350F" w14:paraId="5517147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418F46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C640B6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4.4.3. По обстоятельствам, не зависящим от воли Обучающегося и Исполнителя, в том числе в случае ликвидации Колледжа.</w:t>
            </w:r>
          </w:p>
        </w:tc>
      </w:tr>
      <w:tr w:rsidR="00A1350F" w14:paraId="29C7ED9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177DD3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E6F2AC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4.5. Исполнитель вправе отказаться от исполнения обязательств по Договору при условии полного возмещения Обучающемуся убытков.</w:t>
            </w:r>
          </w:p>
        </w:tc>
      </w:tr>
      <w:tr w:rsidR="00A1350F" w14:paraId="6279BC1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5F21AD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3FC55F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4.6. Обучающийся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A1350F" w14:paraId="1F5A28F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330B6E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EE4ECB8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4.7. Обучающийся, отчисленный из Колледжа  по собственной инициативе до завершения освоения основной профессиональной образовательной программы, имеет право на восстановление для обучения в Колледже в течение пяти лет после отчисления из него при наличии в нем свободных мест и с сохранением прежних условий обучения, но не ранее завершения учебного года (семестра), в котором Обучающийся был отчислен</w:t>
            </w:r>
          </w:p>
        </w:tc>
      </w:tr>
      <w:tr w:rsidR="00A1350F" w14:paraId="2C26FFD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0E312BA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025258D8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5. Ответственность Исполнителя и Обучающегося</w:t>
            </w:r>
          </w:p>
        </w:tc>
      </w:tr>
      <w:tr w:rsidR="00A1350F" w14:paraId="035FAA54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F314C0B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513F45A5" w14:textId="77777777" w:rsidR="00A1350F" w:rsidRDefault="00A1350F"/>
        </w:tc>
      </w:tr>
      <w:tr w:rsidR="00A1350F" w14:paraId="44AEE28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81614C3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22731D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A1350F" w14:paraId="45F42B3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4348F4A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F69B93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      </w:r>
          </w:p>
        </w:tc>
      </w:tr>
      <w:tr w:rsidR="00A1350F" w14:paraId="1C100F68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32A663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C9F731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5.2.1. Безвозмездного оказания образовательной услуги;</w:t>
            </w:r>
          </w:p>
        </w:tc>
      </w:tr>
      <w:tr w:rsidR="00A1350F" w14:paraId="31143617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F2BC387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CF8D51B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5.2.2. Соразмерного уменьшения стоимости оказанной образовательной услуги;</w:t>
            </w:r>
          </w:p>
        </w:tc>
      </w:tr>
      <w:tr w:rsidR="00A1350F" w14:paraId="4CB51008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F6BDC8E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7F9296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A1350F" w14:paraId="2B88EC5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934D9A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B8F825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5.3. Обучающийся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A1350F" w14:paraId="35D9DEAA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EDEEB0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08EAE182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а также в связи с недостатками платных образовательных услуг, Обучающийся вправе по своему выбору:</w:t>
            </w:r>
          </w:p>
        </w:tc>
      </w:tr>
      <w:tr w:rsidR="00A1350F" w14:paraId="1B10F2D7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2400092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6C628839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A1350F" w14:paraId="66BE184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440DD8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777F391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</w:tc>
      </w:tr>
      <w:tr w:rsidR="00A1350F" w14:paraId="031F39E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5B60515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52EDAD53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5.4.3. Потребовать уменьшения стоимости образовательной услуги;</w:t>
            </w:r>
          </w:p>
        </w:tc>
      </w:tr>
      <w:tr w:rsidR="00A1350F" w14:paraId="69B14F9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FFDD45F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7C91EDA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5.4.4. Расторгнуть Договор.</w:t>
            </w:r>
          </w:p>
        </w:tc>
      </w:tr>
      <w:tr w:rsidR="00A1350F" w14:paraId="6F93B090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247F94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2E32D7F5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5.5. Обучающемуся, которому оказаны образовательные услуги, но отчисленному из Колледжа до завершения обучения, уплаченные за предоставленные услуги, денежные средства не возвращаются.</w:t>
            </w:r>
          </w:p>
        </w:tc>
      </w:tr>
      <w:tr w:rsidR="00A1350F" w14:paraId="7522F37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FE966FF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082100A8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6. Срок действия Договора</w:t>
            </w:r>
          </w:p>
        </w:tc>
      </w:tr>
      <w:tr w:rsidR="00A1350F" w14:paraId="44D5514F" w14:textId="77777777" w:rsidTr="00C770F1">
        <w:trPr>
          <w:cantSplit/>
          <w:trHeight w:val="106"/>
        </w:trPr>
        <w:tc>
          <w:tcPr>
            <w:tcW w:w="121" w:type="dxa"/>
            <w:shd w:val="clear" w:color="auto" w:fill="auto"/>
            <w:vAlign w:val="bottom"/>
          </w:tcPr>
          <w:p w14:paraId="58E2EC2E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148B735C" w14:textId="77777777" w:rsidR="00A1350F" w:rsidRDefault="00A1350F"/>
        </w:tc>
      </w:tr>
      <w:tr w:rsidR="00A1350F" w14:paraId="5851536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69D2914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63DB4E4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6.1.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A1350F" w14:paraId="49D1E55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2F8DE86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607D8130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7. Заключительные положения</w:t>
            </w:r>
          </w:p>
        </w:tc>
      </w:tr>
      <w:tr w:rsidR="00A1350F" w14:paraId="0AA30515" w14:textId="77777777" w:rsidTr="00C770F1">
        <w:trPr>
          <w:cantSplit/>
          <w:trHeight w:val="130"/>
        </w:trPr>
        <w:tc>
          <w:tcPr>
            <w:tcW w:w="121" w:type="dxa"/>
            <w:shd w:val="clear" w:color="auto" w:fill="auto"/>
            <w:vAlign w:val="bottom"/>
          </w:tcPr>
          <w:p w14:paraId="1458A283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275F35E3" w14:textId="77777777" w:rsidR="00A1350F" w:rsidRDefault="00A1350F"/>
        </w:tc>
      </w:tr>
      <w:tr w:rsidR="00A1350F" w14:paraId="6EC62127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2B06B246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3AF1F162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в соответствии с действующими у Исполнителя льготами и скидками,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      </w:r>
          </w:p>
        </w:tc>
      </w:tr>
      <w:tr w:rsidR="00A1350F" w14:paraId="645AA0A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1F2CC3B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1A91BF0A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официальных сайтах Автономной некоммерческой профессиональной образовательной организацией "Международный Восточно-Европейский колледж" (МВЕК) и  Акционерного общества «Особая экономическая зона промышленно-производственного типа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Алабуга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» (АО «ОЭЗ ППТ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Алабуга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») в информационно-телекоммуникационной сети "Интернет" на дату заключения настоящего Договора.</w:t>
            </w:r>
          </w:p>
        </w:tc>
      </w:tr>
      <w:tr w:rsidR="00A1350F" w14:paraId="6B5436BC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03D2CF9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973677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Колледжа.</w:t>
            </w:r>
          </w:p>
        </w:tc>
      </w:tr>
      <w:tr w:rsidR="00A1350F" w14:paraId="299C46C3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18C4BE97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4ED056B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7.4. Настоящий Договор составлен в двух экземплярах, по одному для каждой из сторон. Все экземпляры имеют одинаковую юридическую силу.</w:t>
            </w:r>
          </w:p>
        </w:tc>
      </w:tr>
      <w:tr w:rsidR="00A1350F" w14:paraId="7BBDDF6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B535FDC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bottom"/>
          </w:tcPr>
          <w:p w14:paraId="78915D86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7.5. Изменения настоящего Договора и (или) дополнения к нему могут производиться только в письменной форме и подписываться уполномоченными представителями Сторон. Все внесенные изменения Договора оформляются дополнительными соглашениями к Договору и являются неотъемлемой частью настоящего Договора.</w:t>
            </w:r>
          </w:p>
        </w:tc>
      </w:tr>
      <w:tr w:rsidR="00A1350F" w14:paraId="3FC0AED5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E2F7643" w14:textId="77777777" w:rsidR="00A1350F" w:rsidRDefault="00A1350F"/>
        </w:tc>
        <w:tc>
          <w:tcPr>
            <w:tcW w:w="10652" w:type="dxa"/>
            <w:gridSpan w:val="14"/>
            <w:vMerge w:val="restart"/>
            <w:shd w:val="clear" w:color="auto" w:fill="auto"/>
            <w:vAlign w:val="center"/>
          </w:tcPr>
          <w:p w14:paraId="3DD8C314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8. Адреса и реквизиты Сторон</w:t>
            </w:r>
          </w:p>
        </w:tc>
      </w:tr>
      <w:tr w:rsidR="00A1350F" w14:paraId="50B570AE" w14:textId="77777777" w:rsidTr="00C770F1">
        <w:trPr>
          <w:cantSplit/>
          <w:trHeight w:val="130"/>
        </w:trPr>
        <w:tc>
          <w:tcPr>
            <w:tcW w:w="121" w:type="dxa"/>
            <w:shd w:val="clear" w:color="auto" w:fill="auto"/>
            <w:vAlign w:val="bottom"/>
          </w:tcPr>
          <w:p w14:paraId="5DFFEFAD" w14:textId="77777777" w:rsidR="00A1350F" w:rsidRDefault="00A1350F"/>
        </w:tc>
        <w:tc>
          <w:tcPr>
            <w:tcW w:w="10652" w:type="dxa"/>
            <w:gridSpan w:val="14"/>
            <w:vMerge/>
            <w:shd w:val="clear" w:color="auto" w:fill="auto"/>
            <w:vAlign w:val="bottom"/>
          </w:tcPr>
          <w:p w14:paraId="3E9AB8EF" w14:textId="77777777" w:rsidR="00A1350F" w:rsidRDefault="00A1350F"/>
        </w:tc>
      </w:tr>
      <w:tr w:rsidR="00A1350F" w14:paraId="4A60684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BB0A477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center"/>
          </w:tcPr>
          <w:p w14:paraId="22A26098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Исполнитель: МВЕК</w:t>
            </w:r>
          </w:p>
        </w:tc>
      </w:tr>
      <w:tr w:rsidR="00A1350F" w14:paraId="6B742529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F8C78ED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center"/>
          </w:tcPr>
          <w:p w14:paraId="7B080AD7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Юридический адрес/место нахождения: Удмуртская Республика, г. Ижевск, ул. Пушкинская, 268</w:t>
            </w:r>
          </w:p>
          <w:p w14:paraId="7E94C5E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ИНН 1831200089/ КПП 183101001</w:t>
            </w:r>
          </w:p>
          <w:p w14:paraId="2C79FDA0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р/с   40703810568020100107 в Отделении № 8618 Сбербанка России г. Ижевск</w:t>
            </w:r>
          </w:p>
          <w:p w14:paraId="5F03A596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К/с 30101810400000000601, БИК 049401601 ОГРН 1201800020641</w:t>
            </w:r>
          </w:p>
          <w:p w14:paraId="29F449C1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Телефоны: приемная комиссия (3412) 918-118, бухгалтерия (3412) 77-68-14, приемная (3412) 77-68-24</w:t>
            </w:r>
          </w:p>
          <w:p w14:paraId="1BBE37E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E-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mail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 приемной комиссии pk@mveu.ru, бухгалтерия buhgalter@mveu.ru, секретарь pr_ieeu@mail.ru</w:t>
            </w:r>
          </w:p>
        </w:tc>
      </w:tr>
      <w:tr w:rsidR="00A1350F" w14:paraId="7BC4DC0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61C27A39" w14:textId="77777777" w:rsidR="00A1350F" w:rsidRDefault="00A1350F"/>
        </w:tc>
        <w:tc>
          <w:tcPr>
            <w:tcW w:w="10652" w:type="dxa"/>
            <w:gridSpan w:val="14"/>
            <w:shd w:val="clear" w:color="auto" w:fill="auto"/>
            <w:vAlign w:val="center"/>
          </w:tcPr>
          <w:p w14:paraId="7CD7BEEF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Официальный сайт: http://mvekspo.ru/</w:t>
            </w:r>
          </w:p>
        </w:tc>
      </w:tr>
      <w:tr w:rsidR="00A1350F" w14:paraId="1BE3146F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A3A90B3" w14:textId="77777777" w:rsidR="00A1350F" w:rsidRDefault="00A1350F"/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3CE02DC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Обучающийся</w:t>
            </w:r>
          </w:p>
        </w:tc>
        <w:tc>
          <w:tcPr>
            <w:tcW w:w="9067" w:type="dxa"/>
            <w:gridSpan w:val="1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515097F9" w14:textId="7FB3D2C8" w:rsidR="00A1350F" w:rsidRDefault="00A1350F">
            <w:pPr>
              <w:jc w:val="center"/>
            </w:pPr>
          </w:p>
        </w:tc>
      </w:tr>
      <w:tr w:rsidR="00A1350F" w14:paraId="5B0AE15B" w14:textId="77777777" w:rsidTr="00C770F1">
        <w:trPr>
          <w:cantSplit/>
          <w:trHeight w:val="166"/>
        </w:trPr>
        <w:tc>
          <w:tcPr>
            <w:tcW w:w="121" w:type="dxa"/>
            <w:shd w:val="clear" w:color="auto" w:fill="auto"/>
            <w:vAlign w:val="bottom"/>
          </w:tcPr>
          <w:p w14:paraId="7193AC28" w14:textId="77777777" w:rsidR="00A1350F" w:rsidRDefault="00A1350F"/>
        </w:tc>
        <w:tc>
          <w:tcPr>
            <w:tcW w:w="838" w:type="dxa"/>
            <w:shd w:val="clear" w:color="auto" w:fill="auto"/>
            <w:vAlign w:val="bottom"/>
          </w:tcPr>
          <w:p w14:paraId="49405F76" w14:textId="77777777" w:rsidR="00A1350F" w:rsidRDefault="00A1350F">
            <w:pPr>
              <w:jc w:val="both"/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459AFF1E" w14:textId="77777777" w:rsidR="00A1350F" w:rsidRDefault="00A1350F">
            <w:pPr>
              <w:jc w:val="both"/>
            </w:pPr>
          </w:p>
        </w:tc>
        <w:tc>
          <w:tcPr>
            <w:tcW w:w="9067" w:type="dxa"/>
            <w:gridSpan w:val="12"/>
            <w:shd w:val="clear" w:color="auto" w:fill="auto"/>
          </w:tcPr>
          <w:p w14:paraId="663A0627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Cs w:val="12"/>
              </w:rPr>
              <w:t>(Фамилия, Имя, Отчество)</w:t>
            </w:r>
          </w:p>
        </w:tc>
      </w:tr>
      <w:tr w:rsidR="00A1350F" w14:paraId="1168CF4B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B743C12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45315A7A" w14:textId="30AA4C2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рождения: </w:t>
            </w:r>
          </w:p>
        </w:tc>
      </w:tr>
      <w:tr w:rsidR="00A1350F" w14:paraId="06640B3A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CE522F8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7D7B832B" w14:textId="103833A3" w:rsidR="00A1350F" w:rsidRDefault="0078263E">
            <w:pPr>
              <w:jc w:val="both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Адрес  регистрации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: </w:t>
            </w:r>
          </w:p>
        </w:tc>
      </w:tr>
      <w:tr w:rsidR="00A1350F" w14:paraId="1EBFB01A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470F5443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32205DEA" w14:textId="5721A1EC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Место жительства: </w:t>
            </w:r>
          </w:p>
        </w:tc>
      </w:tr>
      <w:tr w:rsidR="00A1350F" w14:paraId="77609CB2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3AD3A3F9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644648B8" w14:textId="404DACEE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Телефон</w:t>
            </w:r>
          </w:p>
        </w:tc>
      </w:tr>
      <w:tr w:rsidR="00A1350F" w14:paraId="405E4096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50686168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4F6DBFA7" w14:textId="59C6AA71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Паспорт: Серия      №: 3      выдан: </w:t>
            </w:r>
          </w:p>
        </w:tc>
      </w:tr>
      <w:tr w:rsidR="00A1350F" w14:paraId="7847E561" w14:textId="77777777" w:rsidTr="00C770F1">
        <w:trPr>
          <w:cantSplit/>
        </w:trPr>
        <w:tc>
          <w:tcPr>
            <w:tcW w:w="121" w:type="dxa"/>
            <w:shd w:val="clear" w:color="auto" w:fill="auto"/>
            <w:vAlign w:val="bottom"/>
          </w:tcPr>
          <w:p w14:paraId="7AE088F0" w14:textId="77777777" w:rsidR="00A1350F" w:rsidRDefault="00A1350F"/>
        </w:tc>
        <w:tc>
          <w:tcPr>
            <w:tcW w:w="10652" w:type="dxa"/>
            <w:gridSpan w:val="14"/>
            <w:shd w:val="clear" w:color="auto" w:fill="auto"/>
          </w:tcPr>
          <w:p w14:paraId="12F26636" w14:textId="3585A5DD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выдачи: </w:t>
            </w:r>
          </w:p>
        </w:tc>
      </w:tr>
    </w:tbl>
    <w:p w14:paraId="7937AA2E" w14:textId="77777777" w:rsidR="00A1350F" w:rsidRDefault="0078263E">
      <w:r>
        <w:br w:type="page"/>
      </w:r>
    </w:p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121"/>
        <w:gridCol w:w="838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839"/>
      </w:tblGrid>
      <w:tr w:rsidR="00A1350F" w14:paraId="45EEDF7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7888EEF" w14:textId="77777777" w:rsidR="00A1350F" w:rsidRDefault="00A1350F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7CE05A23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9. Подписи Сторон</w:t>
            </w:r>
          </w:p>
        </w:tc>
      </w:tr>
      <w:tr w:rsidR="00A1350F" w14:paraId="51D85CE0" w14:textId="77777777">
        <w:trPr>
          <w:cantSplit/>
          <w:trHeight w:val="59"/>
        </w:trPr>
        <w:tc>
          <w:tcPr>
            <w:tcW w:w="120" w:type="dxa"/>
            <w:shd w:val="clear" w:color="auto" w:fill="auto"/>
            <w:vAlign w:val="bottom"/>
          </w:tcPr>
          <w:p w14:paraId="77FF7753" w14:textId="77777777" w:rsidR="00A1350F" w:rsidRDefault="00A1350F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1E91939B" w14:textId="77777777" w:rsidR="00A1350F" w:rsidRDefault="00A1350F"/>
        </w:tc>
      </w:tr>
      <w:tr w:rsidR="00A1350F" w14:paraId="1D8C218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6FE6B9" w14:textId="77777777" w:rsidR="00A1350F" w:rsidRDefault="00A1350F"/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03F32FE3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Исполнитель</w:t>
            </w:r>
          </w:p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2380C180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Обучающийся</w:t>
            </w:r>
          </w:p>
        </w:tc>
      </w:tr>
      <w:tr w:rsidR="00A1350F" w14:paraId="02C8F2F0" w14:textId="77777777">
        <w:trPr>
          <w:cantSplit/>
          <w:trHeight w:val="71"/>
        </w:trPr>
        <w:tc>
          <w:tcPr>
            <w:tcW w:w="120" w:type="dxa"/>
            <w:shd w:val="clear" w:color="auto" w:fill="auto"/>
            <w:vAlign w:val="bottom"/>
          </w:tcPr>
          <w:p w14:paraId="23EEB2E0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175100C3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996F3F6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F19E3E8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F491652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1EA15DE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C55A377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C6CE073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7EB7BEA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FFD7549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9892A9E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E34B29B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6B4E1E3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44AABCB" w14:textId="77777777" w:rsidR="00A1350F" w:rsidRDefault="00A1350F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0FAD34A2" w14:textId="77777777" w:rsidR="00A1350F" w:rsidRDefault="00A1350F">
            <w:pPr>
              <w:jc w:val="both"/>
            </w:pPr>
          </w:p>
        </w:tc>
      </w:tr>
      <w:tr w:rsidR="00A1350F" w14:paraId="2E824FE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21C8A9F" w14:textId="77777777" w:rsidR="00A1350F" w:rsidRDefault="00A1350F"/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4BFEE0C3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__________________________ В.В. Новикова</w:t>
            </w:r>
          </w:p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0C017215" w14:textId="77777777" w:rsidR="00A1350F" w:rsidRDefault="0078263E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__________________________</w:t>
            </w:r>
          </w:p>
        </w:tc>
      </w:tr>
      <w:tr w:rsidR="00A1350F" w14:paraId="6406A5D9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5840BE5D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46D3E760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A6035CD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7FCD0D6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8E49A00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4F4E04C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14D8578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6063FD5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8CBB627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A17E609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1E0C861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773F44D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66FF740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06D44D1" w14:textId="77777777" w:rsidR="00A1350F" w:rsidRDefault="00A1350F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1AF5D55A" w14:textId="77777777" w:rsidR="00A1350F" w:rsidRDefault="00A1350F">
            <w:pPr>
              <w:jc w:val="both"/>
            </w:pPr>
          </w:p>
        </w:tc>
      </w:tr>
      <w:tr w:rsidR="00A1350F" w14:paraId="3142E98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E1572F6" w14:textId="77777777" w:rsidR="00A1350F" w:rsidRDefault="00A1350F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47E82E3E" w14:textId="6295ADFA" w:rsidR="00A1350F" w:rsidRDefault="0078263E">
            <w:pPr>
              <w:jc w:val="both"/>
            </w:pPr>
            <w:r>
              <w:rPr>
                <w:rFonts w:ascii="Times New Roman" w:hAnsi="Times New Roman"/>
                <w:sz w:val="15"/>
                <w:szCs w:val="15"/>
              </w:rPr>
              <w:t xml:space="preserve">С Уставом Исполнителя, выпиской из реестра лицензий, </w:t>
            </w:r>
            <w:r w:rsidR="00296297" w:rsidRPr="00296297">
              <w:rPr>
                <w:rFonts w:ascii="Times New Roman" w:hAnsi="Times New Roman"/>
                <w:sz w:val="15"/>
                <w:szCs w:val="15"/>
              </w:rPr>
              <w:t>выпиской из реестра организаций, осуществляющих образовательную деятельность по имеющим государственную аккредитацию образовательных программ</w:t>
            </w:r>
            <w:r>
              <w:rPr>
                <w:rFonts w:ascii="Times New Roman" w:hAnsi="Times New Roman"/>
                <w:sz w:val="15"/>
                <w:szCs w:val="15"/>
              </w:rPr>
              <w:t>, Порядком оказания платных образовательных услуг,  Правилами внутреннего распорядка обучающихся, Правилами приёма, Правилами предоставления и отмены скидок и льгот по оплате обучения,  перечнем образовательных услуг, стоимость которых включена в основную плату по Договору, стоимостью образовательных услуг, оказываемых за основную плату по Договору, формой документа, выдаваемого по окончании обучения и учебным планом, графиком выхода на сессию, технологией обучения  ознакомлен (-а) и согласен (-а).</w:t>
            </w:r>
          </w:p>
        </w:tc>
      </w:tr>
      <w:tr w:rsidR="00A1350F" w14:paraId="77F2707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049955" w14:textId="77777777" w:rsidR="00A1350F" w:rsidRDefault="00A1350F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1E7B36CF" w14:textId="77777777" w:rsidR="00A1350F" w:rsidRDefault="00A1350F"/>
        </w:tc>
      </w:tr>
      <w:tr w:rsidR="00A1350F" w14:paraId="7CC89A7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AD0D008" w14:textId="77777777" w:rsidR="00A1350F" w:rsidRDefault="00A1350F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27C99E3F" w14:textId="77777777" w:rsidR="00A1350F" w:rsidRDefault="00A1350F"/>
        </w:tc>
      </w:tr>
      <w:tr w:rsidR="00A1350F" w14:paraId="1DF1D2E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6DAE7A7" w14:textId="77777777" w:rsidR="00A1350F" w:rsidRDefault="00A1350F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06F5C777" w14:textId="77777777" w:rsidR="00A1350F" w:rsidRDefault="00A1350F"/>
        </w:tc>
      </w:tr>
      <w:tr w:rsidR="00A1350F" w14:paraId="4CAD8D02" w14:textId="77777777">
        <w:trPr>
          <w:cantSplit/>
          <w:trHeight w:val="142"/>
        </w:trPr>
        <w:tc>
          <w:tcPr>
            <w:tcW w:w="120" w:type="dxa"/>
            <w:shd w:val="clear" w:color="auto" w:fill="auto"/>
            <w:vAlign w:val="bottom"/>
          </w:tcPr>
          <w:p w14:paraId="6133F9D9" w14:textId="77777777" w:rsidR="00A1350F" w:rsidRDefault="00A1350F"/>
        </w:tc>
        <w:tc>
          <w:tcPr>
            <w:tcW w:w="825" w:type="dxa"/>
            <w:shd w:val="clear" w:color="auto" w:fill="auto"/>
            <w:vAlign w:val="bottom"/>
          </w:tcPr>
          <w:p w14:paraId="2204DA31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F3353E8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F26B768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B56FF99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398833A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CEEF841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6B68139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288369B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EA3BC6A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A7FFBC3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AEA25BA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3B6521F" w14:textId="77777777" w:rsidR="00A1350F" w:rsidRDefault="00A1350F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4794B59" w14:textId="77777777" w:rsidR="00A1350F" w:rsidRDefault="00A1350F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6C4C783C" w14:textId="77777777" w:rsidR="00A1350F" w:rsidRDefault="00A1350F">
            <w:pPr>
              <w:jc w:val="both"/>
            </w:pPr>
          </w:p>
        </w:tc>
      </w:tr>
      <w:tr w:rsidR="00A1350F" w14:paraId="259C286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9075F44" w14:textId="77777777" w:rsidR="00A1350F" w:rsidRDefault="00A1350F"/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6ADE8FDD" w14:textId="77777777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Обучающийся</w:t>
            </w:r>
          </w:p>
        </w:tc>
        <w:tc>
          <w:tcPr>
            <w:tcW w:w="14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41FB28" w14:textId="77777777" w:rsidR="00A1350F" w:rsidRDefault="00A1350F">
            <w:pPr>
              <w:jc w:val="both"/>
            </w:pPr>
          </w:p>
        </w:tc>
        <w:tc>
          <w:tcPr>
            <w:tcW w:w="3675" w:type="dxa"/>
            <w:gridSpan w:val="5"/>
            <w:shd w:val="clear" w:color="auto" w:fill="auto"/>
            <w:vAlign w:val="bottom"/>
          </w:tcPr>
          <w:p w14:paraId="394D20B2" w14:textId="2D7E78EE" w:rsidR="00A1350F" w:rsidRDefault="0078263E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(___________________)</w:t>
            </w:r>
          </w:p>
        </w:tc>
        <w:tc>
          <w:tcPr>
            <w:tcW w:w="3765" w:type="dxa"/>
            <w:gridSpan w:val="5"/>
            <w:shd w:val="clear" w:color="auto" w:fill="auto"/>
            <w:vAlign w:val="bottom"/>
          </w:tcPr>
          <w:p w14:paraId="5EEC2D8B" w14:textId="77777777" w:rsidR="00A1350F" w:rsidRDefault="0078263E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«____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_»_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______________ 20_____ г.</w:t>
            </w:r>
          </w:p>
        </w:tc>
      </w:tr>
    </w:tbl>
    <w:p w14:paraId="72C5E6E1" w14:textId="77777777" w:rsidR="001F529E" w:rsidRDefault="001F529E"/>
    <w:sectPr w:rsidR="001F529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0F"/>
    <w:rsid w:val="001F529E"/>
    <w:rsid w:val="00296297"/>
    <w:rsid w:val="0078263E"/>
    <w:rsid w:val="007E74F6"/>
    <w:rsid w:val="0095681D"/>
    <w:rsid w:val="00A1350F"/>
    <w:rsid w:val="00C770F1"/>
    <w:rsid w:val="00D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B9DA"/>
  <w15:docId w15:val="{FE5C400A-E871-4B62-A067-A31D4557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2867</Words>
  <Characters>16346</Characters>
  <Application>Microsoft Office Word</Application>
  <DocSecurity>0</DocSecurity>
  <Lines>136</Lines>
  <Paragraphs>38</Paragraphs>
  <ScaleCrop>false</ScaleCrop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Владимировна</cp:lastModifiedBy>
  <cp:revision>7</cp:revision>
  <dcterms:created xsi:type="dcterms:W3CDTF">2025-02-26T13:49:00Z</dcterms:created>
  <dcterms:modified xsi:type="dcterms:W3CDTF">2025-02-27T07:05:00Z</dcterms:modified>
</cp:coreProperties>
</file>